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5F" w:rsidRPr="00EC4101" w:rsidRDefault="00F63C5F" w:rsidP="00EC4101">
      <w:pPr>
        <w:pStyle w:val="FLSCoverTitle2"/>
      </w:pPr>
      <w:bookmarkStart w:id="0" w:name="_GoBack"/>
      <w:bookmarkEnd w:id="0"/>
      <w:r w:rsidRPr="00EC4101">
        <w:t xml:space="preserve">FLS </w:t>
      </w:r>
      <w:r w:rsidR="00AE105F" w:rsidRPr="00EC4101">
        <w:t xml:space="preserve">Biodiversity Duty Report </w:t>
      </w:r>
    </w:p>
    <w:p w:rsidR="00F82AA5" w:rsidRDefault="00AE105F" w:rsidP="00EC4101">
      <w:pPr>
        <w:pStyle w:val="FLSCoverTitle2"/>
      </w:pPr>
      <w:r w:rsidRPr="00EC4101">
        <w:t>2018 to 2020</w:t>
      </w:r>
    </w:p>
    <w:p w:rsidR="00F82AA5" w:rsidRPr="001E3D67" w:rsidRDefault="00F82AA5" w:rsidP="0060747C">
      <w:pPr>
        <w:pStyle w:val="FLSBody"/>
        <w:sectPr w:rsidR="00F82AA5" w:rsidRPr="001E3D67" w:rsidSect="0060747C">
          <w:headerReference w:type="default" r:id="rId8"/>
          <w:footerReference w:type="default" r:id="rId9"/>
          <w:headerReference w:type="first" r:id="rId10"/>
          <w:pgSz w:w="11907" w:h="16839" w:code="9"/>
          <w:pgMar w:top="3646" w:right="1440" w:bottom="1440" w:left="1134" w:header="0" w:footer="0" w:gutter="0"/>
          <w:cols w:space="720"/>
          <w:titlePg/>
          <w:docGrid w:linePitch="360"/>
        </w:sectPr>
      </w:pPr>
    </w:p>
    <w:p w:rsidR="00530CD0" w:rsidRPr="00EC4101" w:rsidRDefault="00530CD0" w:rsidP="00EC4101">
      <w:pPr>
        <w:pStyle w:val="FLSHeading1"/>
      </w:pPr>
      <w:r w:rsidRPr="00EC4101">
        <w:lastRenderedPageBreak/>
        <w:t>Introduction</w:t>
      </w:r>
    </w:p>
    <w:p w:rsidR="0052615F" w:rsidRDefault="0052615F" w:rsidP="00530CD0">
      <w:pPr>
        <w:pStyle w:val="FLSHeading2"/>
      </w:pPr>
    </w:p>
    <w:p w:rsidR="00F82AA5" w:rsidRDefault="00530CD0" w:rsidP="00530CD0">
      <w:pPr>
        <w:pStyle w:val="FLSHeading2"/>
      </w:pPr>
      <w:r w:rsidRPr="00EB6903">
        <w:t xml:space="preserve">The conservation and enrichment of biodiversity is a key priority for the Scottish Government and this is reflected in the Programme for Government.  The </w:t>
      </w:r>
      <w:r w:rsidRPr="00EB6903">
        <w:rPr>
          <w:i/>
          <w:iCs/>
        </w:rPr>
        <w:t xml:space="preserve">Scottish Biodiversity Strategy </w:t>
      </w:r>
      <w:r w:rsidRPr="00EB6903">
        <w:t xml:space="preserve">and the </w:t>
      </w:r>
      <w:r w:rsidRPr="00EB6903">
        <w:rPr>
          <w:i/>
          <w:iCs/>
        </w:rPr>
        <w:t>2020 Challenge for Scotland’s Biodiversit</w:t>
      </w:r>
      <w:r w:rsidRPr="00EB6903">
        <w:rPr>
          <w:iCs/>
        </w:rPr>
        <w:t>y set out the Scottish Government’s ambitions for biodiversity and reflect a strong commitment to protect and enhance Scotland’s species and habitats.</w:t>
      </w:r>
      <w:r w:rsidRPr="00EB6903">
        <w:t xml:space="preserve">  As a Scottish Government agency, Forestry and Land Scotland (FLS) manages Scotland’s national forests and land on behalf of Scottish Ministers.  This summary report outlines actions carried out by FLS between 2018 and 2020 as part of its duty to further t</w:t>
      </w:r>
      <w:r w:rsidR="00EC4101">
        <w:t>he conservation of biodiversity.</w:t>
      </w:r>
      <w:r>
        <w:t xml:space="preserve">  </w:t>
      </w:r>
    </w:p>
    <w:p w:rsidR="00530CD0" w:rsidRDefault="00530CD0" w:rsidP="00530CD0">
      <w:pPr>
        <w:pStyle w:val="FLSHeading2"/>
      </w:pPr>
    </w:p>
    <w:tbl>
      <w:tblPr>
        <w:tblStyle w:val="TableGrid1"/>
        <w:tblW w:w="0" w:type="auto"/>
        <w:tblLook w:val="04A0" w:firstRow="1" w:lastRow="0" w:firstColumn="1" w:lastColumn="0" w:noHBand="0" w:noVBand="1"/>
        <w:tblDescription w:val="Key Facts: FLS Action for Biodiversity 2018-20"/>
      </w:tblPr>
      <w:tblGrid>
        <w:gridCol w:w="3964"/>
        <w:gridCol w:w="5052"/>
      </w:tblGrid>
      <w:tr w:rsidR="00F82AA5" w:rsidRPr="00581C33" w:rsidTr="00EC4101">
        <w:trPr>
          <w:tblHeader/>
        </w:trPr>
        <w:tc>
          <w:tcPr>
            <w:tcW w:w="9016" w:type="dxa"/>
            <w:gridSpan w:val="2"/>
            <w:shd w:val="clear" w:color="auto" w:fill="FFFFFF" w:themeFill="background1"/>
          </w:tcPr>
          <w:p w:rsidR="00570CC2" w:rsidRPr="00570CC2" w:rsidRDefault="00570CC2" w:rsidP="00570CC2">
            <w:pPr>
              <w:pStyle w:val="FLSCoverTitle1"/>
              <w:rPr>
                <w:sz w:val="24"/>
                <w:szCs w:val="24"/>
                <w:lang w:val="en-GB"/>
              </w:rPr>
            </w:pPr>
            <w:r w:rsidRPr="00570CC2">
              <w:t>Key Facts:</w:t>
            </w:r>
            <w:r w:rsidRPr="00570CC2">
              <w:rPr>
                <w:lang w:val="en-GB"/>
              </w:rPr>
              <w:t xml:space="preserve"> Forestry and Land Scotland </w:t>
            </w:r>
            <w:r>
              <w:rPr>
                <w:lang w:val="en-GB"/>
              </w:rPr>
              <w:t>A</w:t>
            </w:r>
            <w:r w:rsidRPr="00570CC2">
              <w:rPr>
                <w:lang w:val="en-GB"/>
              </w:rPr>
              <w:t xml:space="preserve">ction </w:t>
            </w:r>
            <w:r>
              <w:rPr>
                <w:lang w:val="en-GB"/>
              </w:rPr>
              <w:t>for B</w:t>
            </w:r>
            <w:r w:rsidRPr="00570CC2">
              <w:rPr>
                <w:lang w:val="en-GB"/>
              </w:rPr>
              <w:t xml:space="preserve">iodiversity 2018 </w:t>
            </w:r>
            <w:r>
              <w:rPr>
                <w:lang w:val="en-GB"/>
              </w:rPr>
              <w:t xml:space="preserve">- </w:t>
            </w:r>
            <w:r w:rsidRPr="00570CC2">
              <w:rPr>
                <w:lang w:val="en-GB"/>
              </w:rPr>
              <w:t>2020</w:t>
            </w:r>
          </w:p>
        </w:tc>
      </w:tr>
      <w:tr w:rsidR="00860A08" w:rsidRPr="00581C33" w:rsidTr="00081E18">
        <w:tc>
          <w:tcPr>
            <w:tcW w:w="3964" w:type="dxa"/>
            <w:shd w:val="clear" w:color="auto" w:fill="D6E3BC" w:themeFill="accent3" w:themeFillTint="66"/>
          </w:tcPr>
          <w:p w:rsidR="00860A08" w:rsidRPr="00860A08" w:rsidRDefault="00860A08" w:rsidP="00860A08">
            <w:pPr>
              <w:spacing w:after="160"/>
              <w:rPr>
                <w:b/>
                <w:sz w:val="28"/>
                <w:szCs w:val="28"/>
                <w:lang w:val="en-GB"/>
              </w:rPr>
            </w:pPr>
            <w:r w:rsidRPr="00860A08">
              <w:rPr>
                <w:b/>
                <w:sz w:val="28"/>
                <w:szCs w:val="28"/>
                <w:lang w:val="en-GB"/>
              </w:rPr>
              <w:t>Action</w:t>
            </w:r>
          </w:p>
        </w:tc>
        <w:tc>
          <w:tcPr>
            <w:tcW w:w="5052" w:type="dxa"/>
            <w:shd w:val="clear" w:color="auto" w:fill="EAF1DD" w:themeFill="accent3" w:themeFillTint="33"/>
          </w:tcPr>
          <w:p w:rsidR="00860A08" w:rsidRPr="00860A08" w:rsidRDefault="00860A08" w:rsidP="00860A08">
            <w:pPr>
              <w:spacing w:after="160"/>
              <w:rPr>
                <w:b/>
                <w:sz w:val="28"/>
                <w:szCs w:val="28"/>
                <w:lang w:val="en-GB"/>
              </w:rPr>
            </w:pPr>
            <w:r w:rsidRPr="00860A08">
              <w:rPr>
                <w:b/>
                <w:sz w:val="28"/>
                <w:szCs w:val="28"/>
                <w:lang w:val="en-GB"/>
              </w:rPr>
              <w:t>Achievement</w:t>
            </w:r>
            <w:r w:rsidR="00FB1BAF">
              <w:rPr>
                <w:b/>
                <w:sz w:val="28"/>
                <w:szCs w:val="28"/>
                <w:lang w:val="en-GB"/>
              </w:rPr>
              <w:t>s</w:t>
            </w:r>
            <w:r w:rsidRPr="00860A08">
              <w:rPr>
                <w:b/>
                <w:sz w:val="28"/>
                <w:szCs w:val="28"/>
                <w:lang w:val="en-GB"/>
              </w:rPr>
              <w:t xml:space="preserve"> 2018-2020</w:t>
            </w:r>
          </w:p>
        </w:tc>
      </w:tr>
      <w:tr w:rsidR="00F82AA5" w:rsidRPr="00581C33" w:rsidTr="00081E18">
        <w:tc>
          <w:tcPr>
            <w:tcW w:w="3964" w:type="dxa"/>
            <w:shd w:val="clear" w:color="auto" w:fill="D6E3BC" w:themeFill="accent3" w:themeFillTint="66"/>
          </w:tcPr>
          <w:p w:rsidR="00F82AA5" w:rsidRPr="00570CC2" w:rsidRDefault="00081E18" w:rsidP="00860A08">
            <w:pPr>
              <w:spacing w:after="160"/>
              <w:rPr>
                <w:b/>
                <w:sz w:val="20"/>
                <w:szCs w:val="20"/>
                <w:lang w:val="en-GB"/>
              </w:rPr>
            </w:pPr>
            <w:r>
              <w:rPr>
                <w:b/>
                <w:sz w:val="20"/>
                <w:szCs w:val="20"/>
                <w:lang w:val="en-GB"/>
              </w:rPr>
              <w:t>A</w:t>
            </w:r>
            <w:r w:rsidR="00F82AA5" w:rsidRPr="00570CC2">
              <w:rPr>
                <w:b/>
                <w:sz w:val="20"/>
                <w:szCs w:val="20"/>
                <w:lang w:val="en-GB"/>
              </w:rPr>
              <w:t xml:space="preserve">rea </w:t>
            </w:r>
            <w:r w:rsidR="00452F0D">
              <w:rPr>
                <w:b/>
                <w:sz w:val="20"/>
                <w:szCs w:val="20"/>
                <w:lang w:val="en-GB"/>
              </w:rPr>
              <w:t xml:space="preserve">of land </w:t>
            </w:r>
            <w:r w:rsidR="00F82AA5" w:rsidRPr="00570CC2">
              <w:rPr>
                <w:b/>
                <w:sz w:val="20"/>
                <w:szCs w:val="20"/>
                <w:lang w:val="en-GB"/>
              </w:rPr>
              <w:t>managed to conserv</w:t>
            </w:r>
            <w:r w:rsidR="00A72C44">
              <w:rPr>
                <w:b/>
                <w:sz w:val="20"/>
                <w:szCs w:val="20"/>
                <w:lang w:val="en-GB"/>
              </w:rPr>
              <w:t>e</w:t>
            </w:r>
            <w:r w:rsidR="00F82AA5" w:rsidRPr="00570CC2">
              <w:rPr>
                <w:b/>
                <w:sz w:val="20"/>
                <w:szCs w:val="20"/>
                <w:lang w:val="en-GB"/>
              </w:rPr>
              <w:t xml:space="preserve">  biodiversity</w:t>
            </w:r>
          </w:p>
        </w:tc>
        <w:tc>
          <w:tcPr>
            <w:tcW w:w="5052" w:type="dxa"/>
            <w:shd w:val="clear" w:color="auto" w:fill="EAF1DD" w:themeFill="accent3" w:themeFillTint="33"/>
          </w:tcPr>
          <w:p w:rsidR="00F82AA5" w:rsidRPr="00570CC2" w:rsidRDefault="00F82AA5" w:rsidP="00860A08">
            <w:pPr>
              <w:spacing w:after="160"/>
              <w:rPr>
                <w:b/>
                <w:sz w:val="20"/>
                <w:szCs w:val="20"/>
                <w:lang w:val="en-GB"/>
              </w:rPr>
            </w:pPr>
            <w:r w:rsidRPr="00570CC2">
              <w:rPr>
                <w:b/>
                <w:sz w:val="20"/>
                <w:szCs w:val="20"/>
                <w:lang w:val="en-GB"/>
              </w:rPr>
              <w:t>640,000 h</w:t>
            </w:r>
            <w:r w:rsidR="00860A08">
              <w:rPr>
                <w:b/>
                <w:sz w:val="20"/>
                <w:szCs w:val="20"/>
                <w:lang w:val="en-GB"/>
              </w:rPr>
              <w:t>ectares (ha)</w:t>
            </w:r>
          </w:p>
        </w:tc>
      </w:tr>
      <w:tr w:rsidR="00452F0D" w:rsidRPr="00581C33" w:rsidTr="006C4C2B">
        <w:tc>
          <w:tcPr>
            <w:tcW w:w="3964" w:type="dxa"/>
            <w:shd w:val="clear" w:color="auto" w:fill="D6E3BC" w:themeFill="accent3" w:themeFillTint="66"/>
          </w:tcPr>
          <w:p w:rsidR="00452F0D" w:rsidRPr="00570CC2" w:rsidRDefault="00452F0D" w:rsidP="006C4C2B">
            <w:pPr>
              <w:spacing w:after="160"/>
              <w:rPr>
                <w:b/>
                <w:sz w:val="20"/>
                <w:szCs w:val="20"/>
                <w:lang w:val="en-GB"/>
              </w:rPr>
            </w:pPr>
            <w:r w:rsidRPr="00570CC2">
              <w:rPr>
                <w:b/>
                <w:sz w:val="20"/>
                <w:szCs w:val="20"/>
                <w:lang w:val="en-GB"/>
              </w:rPr>
              <w:t xml:space="preserve">Area </w:t>
            </w:r>
            <w:r>
              <w:rPr>
                <w:b/>
                <w:sz w:val="20"/>
                <w:szCs w:val="20"/>
                <w:lang w:val="en-GB"/>
              </w:rPr>
              <w:t xml:space="preserve">managed as </w:t>
            </w:r>
            <w:r w:rsidRPr="00570CC2">
              <w:rPr>
                <w:b/>
                <w:sz w:val="20"/>
                <w:szCs w:val="20"/>
                <w:lang w:val="en-GB"/>
              </w:rPr>
              <w:t>High</w:t>
            </w:r>
            <w:r>
              <w:rPr>
                <w:b/>
                <w:sz w:val="20"/>
                <w:szCs w:val="20"/>
                <w:lang w:val="en-GB"/>
              </w:rPr>
              <w:t xml:space="preserve"> </w:t>
            </w:r>
            <w:r w:rsidRPr="00570CC2">
              <w:rPr>
                <w:b/>
                <w:sz w:val="20"/>
                <w:szCs w:val="20"/>
                <w:lang w:val="en-GB"/>
              </w:rPr>
              <w:t>Conservation Value Forest</w:t>
            </w:r>
            <w:r>
              <w:rPr>
                <w:b/>
                <w:sz w:val="20"/>
                <w:szCs w:val="20"/>
                <w:lang w:val="en-GB"/>
              </w:rPr>
              <w:t xml:space="preserve"> (</w:t>
            </w:r>
            <w:proofErr w:type="spellStart"/>
            <w:r>
              <w:rPr>
                <w:b/>
                <w:sz w:val="20"/>
                <w:szCs w:val="20"/>
                <w:lang w:val="en-GB"/>
              </w:rPr>
              <w:t>HCVF</w:t>
            </w:r>
            <w:proofErr w:type="spellEnd"/>
            <w:r>
              <w:rPr>
                <w:b/>
                <w:sz w:val="20"/>
                <w:szCs w:val="20"/>
                <w:lang w:val="en-GB"/>
              </w:rPr>
              <w:t>)</w:t>
            </w:r>
          </w:p>
        </w:tc>
        <w:tc>
          <w:tcPr>
            <w:tcW w:w="5052" w:type="dxa"/>
            <w:shd w:val="clear" w:color="auto" w:fill="EAF1DD" w:themeFill="accent3" w:themeFillTint="33"/>
          </w:tcPr>
          <w:p w:rsidR="00452F0D" w:rsidRPr="00570CC2" w:rsidRDefault="00452F0D" w:rsidP="006C4C2B">
            <w:pPr>
              <w:spacing w:after="160"/>
              <w:rPr>
                <w:b/>
                <w:sz w:val="20"/>
                <w:szCs w:val="20"/>
                <w:lang w:val="en-GB"/>
              </w:rPr>
            </w:pPr>
            <w:r w:rsidRPr="00570CC2">
              <w:rPr>
                <w:b/>
                <w:sz w:val="20"/>
                <w:szCs w:val="20"/>
                <w:lang w:val="en-GB"/>
              </w:rPr>
              <w:t>149,076 h</w:t>
            </w:r>
            <w:r>
              <w:rPr>
                <w:b/>
                <w:sz w:val="20"/>
                <w:szCs w:val="20"/>
                <w:lang w:val="en-GB"/>
              </w:rPr>
              <w:t>a - area maintained</w:t>
            </w:r>
          </w:p>
        </w:tc>
      </w:tr>
      <w:tr w:rsidR="00452F0D" w:rsidRPr="00581C33" w:rsidTr="00C81758">
        <w:tc>
          <w:tcPr>
            <w:tcW w:w="3964" w:type="dxa"/>
            <w:shd w:val="clear" w:color="auto" w:fill="D6E3BC" w:themeFill="accent3" w:themeFillTint="66"/>
          </w:tcPr>
          <w:p w:rsidR="00452F0D" w:rsidRPr="00570CC2" w:rsidRDefault="00452F0D" w:rsidP="00770295">
            <w:pPr>
              <w:spacing w:after="160"/>
              <w:rPr>
                <w:b/>
                <w:sz w:val="20"/>
                <w:szCs w:val="20"/>
                <w:lang w:val="en-GB"/>
              </w:rPr>
            </w:pPr>
            <w:r w:rsidRPr="00570CC2">
              <w:rPr>
                <w:b/>
                <w:sz w:val="20"/>
                <w:szCs w:val="20"/>
                <w:lang w:val="en-GB"/>
              </w:rPr>
              <w:t>Pre-operational surveys to identify protected species</w:t>
            </w:r>
          </w:p>
        </w:tc>
        <w:tc>
          <w:tcPr>
            <w:tcW w:w="5052" w:type="dxa"/>
            <w:shd w:val="clear" w:color="auto" w:fill="EAF1DD" w:themeFill="accent3" w:themeFillTint="33"/>
          </w:tcPr>
          <w:p w:rsidR="00452F0D" w:rsidRPr="00570CC2" w:rsidRDefault="00452F0D" w:rsidP="00C81758">
            <w:pPr>
              <w:spacing w:after="160"/>
              <w:rPr>
                <w:b/>
                <w:sz w:val="20"/>
                <w:szCs w:val="20"/>
                <w:lang w:val="en-GB"/>
              </w:rPr>
            </w:pPr>
            <w:r>
              <w:rPr>
                <w:b/>
                <w:sz w:val="20"/>
                <w:szCs w:val="20"/>
                <w:lang w:val="en-GB"/>
              </w:rPr>
              <w:t xml:space="preserve">&gt; </w:t>
            </w:r>
            <w:r w:rsidRPr="00570CC2">
              <w:rPr>
                <w:b/>
                <w:sz w:val="20"/>
                <w:szCs w:val="20"/>
                <w:lang w:val="en-GB"/>
              </w:rPr>
              <w:t>2,500</w:t>
            </w:r>
            <w:r>
              <w:rPr>
                <w:b/>
                <w:sz w:val="20"/>
                <w:szCs w:val="20"/>
                <w:lang w:val="en-GB"/>
              </w:rPr>
              <w:t xml:space="preserve"> work sites surveyed</w:t>
            </w:r>
          </w:p>
        </w:tc>
      </w:tr>
      <w:tr w:rsidR="00F82AA5" w:rsidRPr="00581C33" w:rsidTr="00081E18">
        <w:tc>
          <w:tcPr>
            <w:tcW w:w="3964" w:type="dxa"/>
            <w:shd w:val="clear" w:color="auto" w:fill="D6E3BC" w:themeFill="accent3" w:themeFillTint="66"/>
          </w:tcPr>
          <w:p w:rsidR="00F82AA5" w:rsidRPr="00570CC2" w:rsidRDefault="00A72C44" w:rsidP="00081E18">
            <w:pPr>
              <w:spacing w:after="160"/>
              <w:rPr>
                <w:b/>
                <w:sz w:val="20"/>
                <w:szCs w:val="20"/>
                <w:lang w:val="en-GB"/>
              </w:rPr>
            </w:pPr>
            <w:r>
              <w:rPr>
                <w:b/>
                <w:sz w:val="20"/>
                <w:szCs w:val="20"/>
                <w:lang w:val="en-GB"/>
              </w:rPr>
              <w:t>D</w:t>
            </w:r>
            <w:r w:rsidR="00F82AA5" w:rsidRPr="00570CC2">
              <w:rPr>
                <w:b/>
                <w:sz w:val="20"/>
                <w:szCs w:val="20"/>
                <w:lang w:val="en-GB"/>
              </w:rPr>
              <w:t xml:space="preserve">esignated sites and species </w:t>
            </w:r>
          </w:p>
        </w:tc>
        <w:tc>
          <w:tcPr>
            <w:tcW w:w="5052" w:type="dxa"/>
            <w:shd w:val="clear" w:color="auto" w:fill="EAF1DD" w:themeFill="accent3" w:themeFillTint="33"/>
          </w:tcPr>
          <w:p w:rsidR="00F82AA5" w:rsidRPr="00570CC2" w:rsidRDefault="00F82AA5" w:rsidP="00A72C44">
            <w:pPr>
              <w:spacing w:after="160"/>
              <w:rPr>
                <w:b/>
                <w:sz w:val="20"/>
                <w:szCs w:val="20"/>
                <w:lang w:val="en-GB"/>
              </w:rPr>
            </w:pPr>
            <w:r w:rsidRPr="00570CC2">
              <w:rPr>
                <w:b/>
                <w:sz w:val="20"/>
                <w:szCs w:val="20"/>
                <w:lang w:val="en-GB"/>
              </w:rPr>
              <w:t>428</w:t>
            </w:r>
            <w:r w:rsidR="00A72C44">
              <w:rPr>
                <w:b/>
                <w:sz w:val="20"/>
                <w:szCs w:val="20"/>
                <w:lang w:val="en-GB"/>
              </w:rPr>
              <w:t xml:space="preserve"> sites - </w:t>
            </w:r>
            <w:r w:rsidR="00A72C44" w:rsidRPr="00570CC2">
              <w:rPr>
                <w:b/>
                <w:sz w:val="20"/>
                <w:szCs w:val="20"/>
                <w:lang w:val="en-GB"/>
              </w:rPr>
              <w:t>92.5%</w:t>
            </w:r>
            <w:r w:rsidR="00A72C44">
              <w:rPr>
                <w:b/>
                <w:sz w:val="20"/>
                <w:szCs w:val="20"/>
                <w:lang w:val="en-GB"/>
              </w:rPr>
              <w:t xml:space="preserve"> </w:t>
            </w:r>
            <w:r w:rsidR="00452F0D">
              <w:rPr>
                <w:b/>
                <w:sz w:val="20"/>
                <w:szCs w:val="20"/>
                <w:lang w:val="en-GB"/>
              </w:rPr>
              <w:t xml:space="preserve">of features </w:t>
            </w:r>
            <w:r w:rsidR="00A72C44">
              <w:rPr>
                <w:b/>
                <w:sz w:val="20"/>
                <w:szCs w:val="20"/>
                <w:lang w:val="en-GB"/>
              </w:rPr>
              <w:t>maintained in favourable condition</w:t>
            </w:r>
          </w:p>
        </w:tc>
      </w:tr>
      <w:tr w:rsidR="00F82AA5" w:rsidRPr="00581C33" w:rsidTr="00081E18">
        <w:tc>
          <w:tcPr>
            <w:tcW w:w="3964" w:type="dxa"/>
            <w:shd w:val="clear" w:color="auto" w:fill="D6E3BC" w:themeFill="accent3" w:themeFillTint="66"/>
          </w:tcPr>
          <w:p w:rsidR="00F82AA5" w:rsidRPr="00570CC2" w:rsidRDefault="00A72C44" w:rsidP="00A72C44">
            <w:pPr>
              <w:spacing w:after="160"/>
              <w:rPr>
                <w:b/>
                <w:sz w:val="20"/>
                <w:szCs w:val="20"/>
                <w:lang w:val="en-GB"/>
              </w:rPr>
            </w:pPr>
            <w:r>
              <w:rPr>
                <w:b/>
                <w:sz w:val="20"/>
                <w:szCs w:val="20"/>
                <w:lang w:val="en-GB"/>
              </w:rPr>
              <w:t xml:space="preserve">Restoration of </w:t>
            </w:r>
            <w:r w:rsidR="00F82AA5" w:rsidRPr="00570CC2">
              <w:rPr>
                <w:b/>
                <w:sz w:val="20"/>
                <w:szCs w:val="20"/>
                <w:lang w:val="en-GB"/>
              </w:rPr>
              <w:t>Ancient Woodland Sites</w:t>
            </w:r>
          </w:p>
        </w:tc>
        <w:tc>
          <w:tcPr>
            <w:tcW w:w="5052" w:type="dxa"/>
            <w:shd w:val="clear" w:color="auto" w:fill="EAF1DD" w:themeFill="accent3" w:themeFillTint="33"/>
          </w:tcPr>
          <w:p w:rsidR="00F82AA5" w:rsidRPr="00570CC2" w:rsidRDefault="00F82AA5" w:rsidP="00452F0D">
            <w:pPr>
              <w:spacing w:after="160"/>
              <w:rPr>
                <w:b/>
                <w:sz w:val="20"/>
                <w:szCs w:val="20"/>
                <w:lang w:val="en-GB"/>
              </w:rPr>
            </w:pPr>
            <w:r w:rsidRPr="00570CC2">
              <w:rPr>
                <w:b/>
                <w:sz w:val="20"/>
                <w:szCs w:val="20"/>
                <w:lang w:val="en-GB"/>
              </w:rPr>
              <w:t>28,000 h</w:t>
            </w:r>
            <w:r w:rsidR="00860A08">
              <w:rPr>
                <w:b/>
                <w:sz w:val="20"/>
                <w:szCs w:val="20"/>
                <w:lang w:val="en-GB"/>
              </w:rPr>
              <w:t>a</w:t>
            </w:r>
            <w:r w:rsidR="00081E18">
              <w:rPr>
                <w:b/>
                <w:sz w:val="20"/>
                <w:szCs w:val="20"/>
                <w:lang w:val="en-GB"/>
              </w:rPr>
              <w:t xml:space="preserve"> </w:t>
            </w:r>
            <w:r w:rsidR="00860A08">
              <w:rPr>
                <w:b/>
                <w:sz w:val="20"/>
                <w:szCs w:val="20"/>
                <w:lang w:val="en-GB"/>
              </w:rPr>
              <w:t>–</w:t>
            </w:r>
            <w:r w:rsidR="00081E18">
              <w:rPr>
                <w:b/>
                <w:sz w:val="20"/>
                <w:szCs w:val="20"/>
                <w:lang w:val="en-GB"/>
              </w:rPr>
              <w:t xml:space="preserve"> </w:t>
            </w:r>
            <w:r w:rsidR="00452F0D">
              <w:rPr>
                <w:b/>
                <w:sz w:val="20"/>
                <w:szCs w:val="20"/>
                <w:lang w:val="en-GB"/>
              </w:rPr>
              <w:t xml:space="preserve">restoration actions taken in </w:t>
            </w:r>
            <w:r w:rsidR="00081E18">
              <w:rPr>
                <w:b/>
                <w:sz w:val="20"/>
                <w:szCs w:val="20"/>
                <w:lang w:val="en-GB"/>
              </w:rPr>
              <w:t xml:space="preserve">additional 500 ha </w:t>
            </w:r>
            <w:r w:rsidR="00452F0D">
              <w:rPr>
                <w:b/>
                <w:sz w:val="20"/>
                <w:szCs w:val="20"/>
                <w:lang w:val="en-GB"/>
              </w:rPr>
              <w:t xml:space="preserve">Area now under active restoration </w:t>
            </w:r>
            <w:r w:rsidR="00452F0D" w:rsidRPr="00570CC2">
              <w:rPr>
                <w:b/>
                <w:sz w:val="20"/>
                <w:szCs w:val="20"/>
                <w:lang w:val="en-GB"/>
              </w:rPr>
              <w:t>18,500 h</w:t>
            </w:r>
            <w:r w:rsidR="00452F0D">
              <w:rPr>
                <w:b/>
                <w:sz w:val="20"/>
                <w:szCs w:val="20"/>
                <w:lang w:val="en-GB"/>
              </w:rPr>
              <w:t>a.</w:t>
            </w:r>
          </w:p>
        </w:tc>
      </w:tr>
      <w:tr w:rsidR="00F82AA5" w:rsidRPr="00581C33" w:rsidTr="00081E18">
        <w:tc>
          <w:tcPr>
            <w:tcW w:w="3964" w:type="dxa"/>
            <w:shd w:val="clear" w:color="auto" w:fill="D6E3BC" w:themeFill="accent3" w:themeFillTint="66"/>
          </w:tcPr>
          <w:p w:rsidR="00F82AA5" w:rsidRPr="00570CC2" w:rsidRDefault="00860A08" w:rsidP="00860A08">
            <w:pPr>
              <w:spacing w:after="160"/>
              <w:rPr>
                <w:b/>
                <w:sz w:val="20"/>
                <w:szCs w:val="20"/>
                <w:lang w:val="en-GB"/>
              </w:rPr>
            </w:pPr>
            <w:r>
              <w:rPr>
                <w:b/>
                <w:sz w:val="20"/>
                <w:szCs w:val="20"/>
                <w:lang w:val="en-GB"/>
              </w:rPr>
              <w:t xml:space="preserve">Protection of </w:t>
            </w:r>
            <w:r w:rsidR="00F82AA5" w:rsidRPr="00570CC2">
              <w:rPr>
                <w:b/>
                <w:sz w:val="20"/>
                <w:szCs w:val="20"/>
                <w:lang w:val="en-GB"/>
              </w:rPr>
              <w:t xml:space="preserve">Natural Reserves </w:t>
            </w:r>
          </w:p>
        </w:tc>
        <w:tc>
          <w:tcPr>
            <w:tcW w:w="5052" w:type="dxa"/>
            <w:shd w:val="clear" w:color="auto" w:fill="EAF1DD" w:themeFill="accent3" w:themeFillTint="33"/>
          </w:tcPr>
          <w:p w:rsidR="00F82AA5" w:rsidRPr="00570CC2" w:rsidRDefault="00860A08" w:rsidP="00860A08">
            <w:pPr>
              <w:spacing w:after="160"/>
              <w:rPr>
                <w:b/>
                <w:sz w:val="20"/>
                <w:szCs w:val="20"/>
                <w:lang w:val="en-GB"/>
              </w:rPr>
            </w:pPr>
            <w:r w:rsidRPr="00570CC2">
              <w:rPr>
                <w:b/>
                <w:sz w:val="20"/>
                <w:szCs w:val="20"/>
                <w:lang w:val="en-GB"/>
              </w:rPr>
              <w:t>36,865 h</w:t>
            </w:r>
            <w:r>
              <w:rPr>
                <w:b/>
                <w:sz w:val="20"/>
                <w:szCs w:val="20"/>
                <w:lang w:val="en-GB"/>
              </w:rPr>
              <w:t>a - increased by 1,222 ha</w:t>
            </w:r>
          </w:p>
        </w:tc>
      </w:tr>
      <w:tr w:rsidR="00860A08" w:rsidRPr="00581C33" w:rsidTr="00081E18">
        <w:tc>
          <w:tcPr>
            <w:tcW w:w="3964" w:type="dxa"/>
            <w:shd w:val="clear" w:color="auto" w:fill="D6E3BC" w:themeFill="accent3" w:themeFillTint="66"/>
          </w:tcPr>
          <w:p w:rsidR="00860A08" w:rsidRPr="00570CC2" w:rsidRDefault="00860A08" w:rsidP="007B1EC1">
            <w:pPr>
              <w:spacing w:after="160"/>
              <w:rPr>
                <w:b/>
                <w:sz w:val="20"/>
                <w:szCs w:val="20"/>
                <w:lang w:val="en-GB"/>
              </w:rPr>
            </w:pPr>
            <w:r>
              <w:rPr>
                <w:b/>
                <w:sz w:val="20"/>
                <w:szCs w:val="20"/>
                <w:lang w:val="en-GB"/>
              </w:rPr>
              <w:t>Riparian woodland restoration</w:t>
            </w:r>
          </w:p>
        </w:tc>
        <w:tc>
          <w:tcPr>
            <w:tcW w:w="5052" w:type="dxa"/>
            <w:shd w:val="clear" w:color="auto" w:fill="EAF1DD" w:themeFill="accent3" w:themeFillTint="33"/>
          </w:tcPr>
          <w:p w:rsidR="00860A08" w:rsidRPr="00570CC2" w:rsidRDefault="00860A08" w:rsidP="00860A08">
            <w:pPr>
              <w:spacing w:after="160"/>
              <w:rPr>
                <w:b/>
                <w:sz w:val="20"/>
                <w:szCs w:val="20"/>
                <w:lang w:val="en-GB"/>
              </w:rPr>
            </w:pPr>
            <w:r>
              <w:rPr>
                <w:b/>
                <w:sz w:val="20"/>
                <w:szCs w:val="20"/>
                <w:lang w:val="en-GB"/>
              </w:rPr>
              <w:t xml:space="preserve">Additional </w:t>
            </w:r>
            <w:r w:rsidRPr="00570CC2">
              <w:rPr>
                <w:b/>
                <w:sz w:val="20"/>
                <w:szCs w:val="20"/>
                <w:lang w:val="en-GB"/>
              </w:rPr>
              <w:t>2,207 h</w:t>
            </w:r>
            <w:r>
              <w:rPr>
                <w:b/>
                <w:sz w:val="20"/>
                <w:szCs w:val="20"/>
                <w:lang w:val="en-GB"/>
              </w:rPr>
              <w:t>a</w:t>
            </w:r>
            <w:r w:rsidR="00A11D3B">
              <w:rPr>
                <w:b/>
                <w:sz w:val="20"/>
                <w:szCs w:val="20"/>
                <w:lang w:val="en-GB"/>
              </w:rPr>
              <w:t xml:space="preserve"> brought under active restoration</w:t>
            </w:r>
          </w:p>
        </w:tc>
      </w:tr>
      <w:tr w:rsidR="00081E18" w:rsidRPr="00581C33" w:rsidTr="00081E18">
        <w:tc>
          <w:tcPr>
            <w:tcW w:w="3964" w:type="dxa"/>
            <w:shd w:val="clear" w:color="auto" w:fill="D6E3BC" w:themeFill="accent3" w:themeFillTint="66"/>
          </w:tcPr>
          <w:p w:rsidR="00081E18" w:rsidRPr="00570CC2" w:rsidRDefault="00081E18" w:rsidP="00081E18">
            <w:pPr>
              <w:spacing w:after="160"/>
              <w:rPr>
                <w:b/>
                <w:sz w:val="20"/>
                <w:szCs w:val="20"/>
                <w:lang w:val="en-GB"/>
              </w:rPr>
            </w:pPr>
            <w:r>
              <w:rPr>
                <w:b/>
                <w:sz w:val="20"/>
                <w:szCs w:val="20"/>
                <w:lang w:val="en-GB"/>
              </w:rPr>
              <w:t xml:space="preserve">Peatland restoration </w:t>
            </w:r>
          </w:p>
        </w:tc>
        <w:tc>
          <w:tcPr>
            <w:tcW w:w="5052" w:type="dxa"/>
            <w:shd w:val="clear" w:color="auto" w:fill="EAF1DD" w:themeFill="accent3" w:themeFillTint="33"/>
          </w:tcPr>
          <w:p w:rsidR="00081E18" w:rsidRPr="00570CC2" w:rsidRDefault="00081E18" w:rsidP="00452F0D">
            <w:pPr>
              <w:spacing w:after="160"/>
              <w:rPr>
                <w:b/>
                <w:sz w:val="20"/>
                <w:szCs w:val="20"/>
                <w:lang w:val="en-GB"/>
              </w:rPr>
            </w:pPr>
            <w:r>
              <w:rPr>
                <w:b/>
                <w:sz w:val="20"/>
                <w:szCs w:val="20"/>
                <w:lang w:val="en-GB"/>
              </w:rPr>
              <w:t>C</w:t>
            </w:r>
            <w:r w:rsidRPr="00570CC2">
              <w:rPr>
                <w:b/>
                <w:sz w:val="20"/>
                <w:szCs w:val="20"/>
                <w:lang w:val="en-GB"/>
              </w:rPr>
              <w:t xml:space="preserve">ondition </w:t>
            </w:r>
            <w:r>
              <w:rPr>
                <w:b/>
                <w:sz w:val="20"/>
                <w:szCs w:val="20"/>
                <w:lang w:val="en-GB"/>
              </w:rPr>
              <w:t xml:space="preserve">of </w:t>
            </w:r>
            <w:r w:rsidRPr="00570CC2">
              <w:rPr>
                <w:b/>
                <w:sz w:val="20"/>
                <w:szCs w:val="20"/>
                <w:lang w:val="en-GB"/>
              </w:rPr>
              <w:t>1,237 h</w:t>
            </w:r>
            <w:r>
              <w:rPr>
                <w:b/>
                <w:sz w:val="20"/>
                <w:szCs w:val="20"/>
                <w:lang w:val="en-GB"/>
              </w:rPr>
              <w:t>a</w:t>
            </w:r>
            <w:r w:rsidRPr="00570CC2">
              <w:rPr>
                <w:b/>
                <w:sz w:val="20"/>
                <w:szCs w:val="20"/>
                <w:lang w:val="en-GB"/>
              </w:rPr>
              <w:t xml:space="preserve"> </w:t>
            </w:r>
            <w:r>
              <w:rPr>
                <w:b/>
                <w:sz w:val="20"/>
                <w:szCs w:val="20"/>
                <w:lang w:val="en-GB"/>
              </w:rPr>
              <w:t xml:space="preserve">habitats </w:t>
            </w:r>
            <w:r w:rsidRPr="00570CC2">
              <w:rPr>
                <w:b/>
                <w:sz w:val="20"/>
                <w:szCs w:val="20"/>
                <w:lang w:val="en-GB"/>
              </w:rPr>
              <w:t>improved</w:t>
            </w:r>
            <w:r w:rsidR="00452F0D">
              <w:rPr>
                <w:b/>
                <w:sz w:val="20"/>
                <w:szCs w:val="20"/>
                <w:lang w:val="en-GB"/>
              </w:rPr>
              <w:t xml:space="preserve">. </w:t>
            </w:r>
            <w:r>
              <w:rPr>
                <w:b/>
                <w:sz w:val="20"/>
                <w:szCs w:val="20"/>
                <w:lang w:val="en-GB"/>
              </w:rPr>
              <w:t xml:space="preserve">Restoration </w:t>
            </w:r>
            <w:r w:rsidR="007B15A6">
              <w:rPr>
                <w:b/>
                <w:sz w:val="20"/>
                <w:szCs w:val="20"/>
                <w:lang w:val="en-GB"/>
              </w:rPr>
              <w:t xml:space="preserve">work </w:t>
            </w:r>
            <w:r>
              <w:rPr>
                <w:b/>
                <w:sz w:val="20"/>
                <w:szCs w:val="20"/>
                <w:lang w:val="en-GB"/>
              </w:rPr>
              <w:t xml:space="preserve">completed on </w:t>
            </w:r>
            <w:r w:rsidRPr="00570CC2">
              <w:rPr>
                <w:b/>
                <w:sz w:val="20"/>
                <w:szCs w:val="20"/>
                <w:lang w:val="en-GB"/>
              </w:rPr>
              <w:t>2,884 h</w:t>
            </w:r>
            <w:r>
              <w:rPr>
                <w:b/>
                <w:sz w:val="20"/>
                <w:szCs w:val="20"/>
                <w:lang w:val="en-GB"/>
              </w:rPr>
              <w:t>a</w:t>
            </w:r>
          </w:p>
        </w:tc>
      </w:tr>
      <w:tr w:rsidR="00081E18" w:rsidRPr="00581C33" w:rsidTr="00081E18">
        <w:tc>
          <w:tcPr>
            <w:tcW w:w="3964" w:type="dxa"/>
            <w:shd w:val="clear" w:color="auto" w:fill="D6E3BC" w:themeFill="accent3" w:themeFillTint="66"/>
          </w:tcPr>
          <w:p w:rsidR="00081E18" w:rsidRPr="00570CC2" w:rsidRDefault="00081E18" w:rsidP="00081E18">
            <w:pPr>
              <w:spacing w:after="160"/>
              <w:rPr>
                <w:b/>
                <w:sz w:val="20"/>
                <w:szCs w:val="20"/>
                <w:lang w:val="en-GB"/>
              </w:rPr>
            </w:pPr>
            <w:r>
              <w:rPr>
                <w:b/>
                <w:sz w:val="20"/>
                <w:szCs w:val="20"/>
                <w:lang w:val="en-GB"/>
              </w:rPr>
              <w:t xml:space="preserve">Coastal Sand Dune restoration </w:t>
            </w:r>
          </w:p>
        </w:tc>
        <w:tc>
          <w:tcPr>
            <w:tcW w:w="5052" w:type="dxa"/>
            <w:shd w:val="clear" w:color="auto" w:fill="EAF1DD" w:themeFill="accent3" w:themeFillTint="33"/>
          </w:tcPr>
          <w:p w:rsidR="00081E18" w:rsidRPr="00570CC2" w:rsidRDefault="00081E18" w:rsidP="008D2B66">
            <w:pPr>
              <w:spacing w:after="160"/>
              <w:rPr>
                <w:b/>
                <w:sz w:val="20"/>
                <w:szCs w:val="20"/>
                <w:lang w:val="en-GB"/>
              </w:rPr>
            </w:pPr>
            <w:r w:rsidRPr="00570CC2">
              <w:rPr>
                <w:b/>
                <w:sz w:val="20"/>
                <w:szCs w:val="20"/>
                <w:lang w:val="en-GB"/>
              </w:rPr>
              <w:t>12.6 hectares</w:t>
            </w:r>
            <w:r>
              <w:rPr>
                <w:b/>
                <w:sz w:val="20"/>
                <w:szCs w:val="20"/>
                <w:lang w:val="en-GB"/>
              </w:rPr>
              <w:t xml:space="preserve"> restored</w:t>
            </w:r>
          </w:p>
        </w:tc>
      </w:tr>
      <w:tr w:rsidR="00081E18" w:rsidRPr="00581C33" w:rsidTr="00081E18">
        <w:tc>
          <w:tcPr>
            <w:tcW w:w="3964" w:type="dxa"/>
            <w:shd w:val="clear" w:color="auto" w:fill="D6E3BC" w:themeFill="accent3" w:themeFillTint="66"/>
          </w:tcPr>
          <w:p w:rsidR="00081E18" w:rsidRPr="00570CC2" w:rsidRDefault="00081E18" w:rsidP="00081E18">
            <w:pPr>
              <w:spacing w:after="160"/>
              <w:rPr>
                <w:b/>
                <w:sz w:val="20"/>
                <w:szCs w:val="20"/>
                <w:lang w:val="en-GB"/>
              </w:rPr>
            </w:pPr>
            <w:r>
              <w:rPr>
                <w:b/>
                <w:sz w:val="20"/>
                <w:szCs w:val="20"/>
                <w:lang w:val="en-GB"/>
              </w:rPr>
              <w:t xml:space="preserve">Invasive Non-Native Species Removal </w:t>
            </w:r>
          </w:p>
        </w:tc>
        <w:tc>
          <w:tcPr>
            <w:tcW w:w="5052" w:type="dxa"/>
            <w:shd w:val="clear" w:color="auto" w:fill="EAF1DD" w:themeFill="accent3" w:themeFillTint="33"/>
          </w:tcPr>
          <w:p w:rsidR="00081E18" w:rsidRPr="00570CC2" w:rsidRDefault="00081E18" w:rsidP="00081E18">
            <w:pPr>
              <w:spacing w:after="160"/>
              <w:rPr>
                <w:b/>
                <w:sz w:val="20"/>
                <w:szCs w:val="20"/>
                <w:lang w:val="en-GB"/>
              </w:rPr>
            </w:pPr>
            <w:r>
              <w:rPr>
                <w:b/>
                <w:sz w:val="20"/>
                <w:szCs w:val="20"/>
                <w:lang w:val="en-GB"/>
              </w:rPr>
              <w:t xml:space="preserve">&gt; </w:t>
            </w:r>
            <w:r w:rsidRPr="00570CC2">
              <w:rPr>
                <w:b/>
                <w:sz w:val="20"/>
                <w:szCs w:val="20"/>
                <w:lang w:val="en-GB"/>
              </w:rPr>
              <w:t>1,500 h</w:t>
            </w:r>
            <w:r>
              <w:rPr>
                <w:b/>
                <w:sz w:val="20"/>
                <w:szCs w:val="20"/>
                <w:lang w:val="en-GB"/>
              </w:rPr>
              <w:t>a</w:t>
            </w:r>
            <w:r w:rsidRPr="00570CC2">
              <w:rPr>
                <w:b/>
                <w:sz w:val="20"/>
                <w:szCs w:val="20"/>
                <w:lang w:val="en-GB"/>
              </w:rPr>
              <w:t xml:space="preserve"> </w:t>
            </w:r>
            <w:r>
              <w:rPr>
                <w:b/>
                <w:sz w:val="20"/>
                <w:szCs w:val="20"/>
                <w:lang w:val="en-GB"/>
              </w:rPr>
              <w:t xml:space="preserve">of </w:t>
            </w:r>
            <w:r w:rsidRPr="00570CC2">
              <w:rPr>
                <w:b/>
                <w:sz w:val="20"/>
                <w:szCs w:val="20"/>
                <w:lang w:val="en-GB"/>
              </w:rPr>
              <w:t>Rhododendron remov</w:t>
            </w:r>
            <w:r>
              <w:rPr>
                <w:b/>
                <w:sz w:val="20"/>
                <w:szCs w:val="20"/>
                <w:lang w:val="en-GB"/>
              </w:rPr>
              <w:t xml:space="preserve">ed </w:t>
            </w:r>
          </w:p>
        </w:tc>
      </w:tr>
      <w:tr w:rsidR="00860A08" w:rsidRPr="00581C33" w:rsidTr="00081E18">
        <w:tc>
          <w:tcPr>
            <w:tcW w:w="3964" w:type="dxa"/>
            <w:shd w:val="clear" w:color="auto" w:fill="D6E3BC" w:themeFill="accent3" w:themeFillTint="66"/>
          </w:tcPr>
          <w:p w:rsidR="00860A08" w:rsidRPr="00570CC2" w:rsidRDefault="00081E18" w:rsidP="00A82A7A">
            <w:pPr>
              <w:spacing w:after="160"/>
              <w:rPr>
                <w:b/>
                <w:sz w:val="20"/>
                <w:szCs w:val="20"/>
                <w:lang w:val="en-GB"/>
              </w:rPr>
            </w:pPr>
            <w:r>
              <w:rPr>
                <w:b/>
                <w:sz w:val="20"/>
                <w:szCs w:val="20"/>
                <w:lang w:val="en-GB"/>
              </w:rPr>
              <w:t>Creation of new Broadleaved Woodland</w:t>
            </w:r>
          </w:p>
        </w:tc>
        <w:tc>
          <w:tcPr>
            <w:tcW w:w="5052" w:type="dxa"/>
            <w:shd w:val="clear" w:color="auto" w:fill="EAF1DD" w:themeFill="accent3" w:themeFillTint="33"/>
          </w:tcPr>
          <w:p w:rsidR="00860A08" w:rsidRPr="00570CC2" w:rsidRDefault="00081E18" w:rsidP="00081E18">
            <w:pPr>
              <w:spacing w:after="160"/>
              <w:rPr>
                <w:b/>
                <w:sz w:val="20"/>
                <w:szCs w:val="20"/>
                <w:lang w:val="en-GB"/>
              </w:rPr>
            </w:pPr>
            <w:r w:rsidRPr="00570CC2">
              <w:rPr>
                <w:b/>
                <w:sz w:val="20"/>
                <w:szCs w:val="20"/>
                <w:lang w:val="en-GB"/>
              </w:rPr>
              <w:t>530 h</w:t>
            </w:r>
            <w:r>
              <w:rPr>
                <w:b/>
                <w:sz w:val="20"/>
                <w:szCs w:val="20"/>
                <w:lang w:val="en-GB"/>
              </w:rPr>
              <w:t xml:space="preserve">a planted &amp; </w:t>
            </w:r>
            <w:r w:rsidRPr="00570CC2">
              <w:rPr>
                <w:b/>
                <w:sz w:val="20"/>
                <w:szCs w:val="20"/>
                <w:lang w:val="en-GB"/>
              </w:rPr>
              <w:t>220 h</w:t>
            </w:r>
            <w:r>
              <w:rPr>
                <w:b/>
                <w:sz w:val="20"/>
                <w:szCs w:val="20"/>
                <w:lang w:val="en-GB"/>
              </w:rPr>
              <w:t>a naturally regenerated</w:t>
            </w:r>
          </w:p>
        </w:tc>
      </w:tr>
      <w:tr w:rsidR="00F82AA5" w:rsidRPr="00581C33" w:rsidTr="00081E18">
        <w:tc>
          <w:tcPr>
            <w:tcW w:w="3964" w:type="dxa"/>
            <w:shd w:val="clear" w:color="auto" w:fill="D6E3BC" w:themeFill="accent3" w:themeFillTint="66"/>
          </w:tcPr>
          <w:p w:rsidR="00F82AA5" w:rsidRPr="00570CC2" w:rsidRDefault="00452F0D" w:rsidP="00452F0D">
            <w:pPr>
              <w:spacing w:after="160"/>
              <w:rPr>
                <w:b/>
                <w:sz w:val="20"/>
                <w:szCs w:val="20"/>
                <w:lang w:val="en-GB"/>
              </w:rPr>
            </w:pPr>
            <w:r>
              <w:rPr>
                <w:b/>
                <w:sz w:val="20"/>
                <w:szCs w:val="20"/>
                <w:lang w:val="en-GB"/>
              </w:rPr>
              <w:t>F</w:t>
            </w:r>
            <w:r w:rsidR="00F82AA5" w:rsidRPr="00570CC2">
              <w:rPr>
                <w:b/>
                <w:sz w:val="20"/>
                <w:szCs w:val="20"/>
                <w:lang w:val="en-GB"/>
              </w:rPr>
              <w:t xml:space="preserve">lood risk management </w:t>
            </w:r>
          </w:p>
        </w:tc>
        <w:tc>
          <w:tcPr>
            <w:tcW w:w="5052" w:type="dxa"/>
            <w:shd w:val="clear" w:color="auto" w:fill="EAF1DD" w:themeFill="accent3" w:themeFillTint="33"/>
          </w:tcPr>
          <w:p w:rsidR="00F82AA5" w:rsidRPr="00570CC2" w:rsidRDefault="00452F0D" w:rsidP="00452F0D">
            <w:pPr>
              <w:spacing w:after="160"/>
              <w:rPr>
                <w:b/>
                <w:sz w:val="20"/>
                <w:szCs w:val="20"/>
                <w:lang w:val="en-GB"/>
              </w:rPr>
            </w:pPr>
            <w:r>
              <w:rPr>
                <w:b/>
                <w:sz w:val="20"/>
                <w:szCs w:val="20"/>
                <w:lang w:val="en-GB"/>
              </w:rPr>
              <w:t xml:space="preserve">Specific measures planned or taken on &gt; </w:t>
            </w:r>
            <w:r w:rsidR="00F82AA5" w:rsidRPr="00570CC2">
              <w:rPr>
                <w:b/>
                <w:sz w:val="20"/>
                <w:szCs w:val="20"/>
                <w:lang w:val="en-GB"/>
              </w:rPr>
              <w:t>2</w:t>
            </w:r>
            <w:r>
              <w:rPr>
                <w:b/>
                <w:sz w:val="20"/>
                <w:szCs w:val="20"/>
                <w:lang w:val="en-GB"/>
              </w:rPr>
              <w:t xml:space="preserve">72,208 ha </w:t>
            </w:r>
          </w:p>
        </w:tc>
      </w:tr>
      <w:tr w:rsidR="00F82AA5" w:rsidRPr="00581C33" w:rsidTr="00081E18">
        <w:tc>
          <w:tcPr>
            <w:tcW w:w="3964" w:type="dxa"/>
            <w:shd w:val="clear" w:color="auto" w:fill="D6E3BC" w:themeFill="accent3" w:themeFillTint="66"/>
          </w:tcPr>
          <w:p w:rsidR="00F82AA5" w:rsidRPr="00570CC2" w:rsidRDefault="00F82AA5" w:rsidP="00D31FCD">
            <w:pPr>
              <w:spacing w:after="160"/>
              <w:rPr>
                <w:b/>
                <w:sz w:val="20"/>
                <w:szCs w:val="20"/>
                <w:lang w:val="en-GB"/>
              </w:rPr>
            </w:pPr>
            <w:r w:rsidRPr="00570CC2">
              <w:rPr>
                <w:b/>
                <w:sz w:val="20"/>
                <w:szCs w:val="20"/>
                <w:lang w:val="en-GB"/>
              </w:rPr>
              <w:t>Visits to Scotland’s national forests and land</w:t>
            </w:r>
          </w:p>
        </w:tc>
        <w:tc>
          <w:tcPr>
            <w:tcW w:w="5052" w:type="dxa"/>
            <w:shd w:val="clear" w:color="auto" w:fill="EAF1DD" w:themeFill="accent3" w:themeFillTint="33"/>
          </w:tcPr>
          <w:p w:rsidR="00F82AA5" w:rsidRPr="00570CC2" w:rsidRDefault="00452F0D" w:rsidP="00A11D3B">
            <w:pPr>
              <w:spacing w:after="160"/>
              <w:rPr>
                <w:b/>
                <w:sz w:val="20"/>
                <w:szCs w:val="20"/>
                <w:lang w:val="en-GB"/>
              </w:rPr>
            </w:pPr>
            <w:r>
              <w:rPr>
                <w:b/>
                <w:sz w:val="20"/>
                <w:szCs w:val="20"/>
                <w:lang w:val="en-GB"/>
              </w:rPr>
              <w:t xml:space="preserve">Approx. 2 </w:t>
            </w:r>
            <w:r w:rsidR="00A11D3B">
              <w:rPr>
                <w:b/>
                <w:sz w:val="20"/>
                <w:szCs w:val="20"/>
                <w:lang w:val="en-GB"/>
              </w:rPr>
              <w:t>m</w:t>
            </w:r>
            <w:r>
              <w:rPr>
                <w:b/>
                <w:sz w:val="20"/>
                <w:szCs w:val="20"/>
                <w:lang w:val="en-GB"/>
              </w:rPr>
              <w:t xml:space="preserve">illion rise in visitor numbers </w:t>
            </w:r>
            <w:r w:rsidR="00F82AA5" w:rsidRPr="00570CC2">
              <w:rPr>
                <w:b/>
                <w:sz w:val="20"/>
                <w:szCs w:val="20"/>
                <w:lang w:val="en-GB"/>
              </w:rPr>
              <w:t>2007</w:t>
            </w:r>
            <w:r w:rsidR="00A11D3B">
              <w:rPr>
                <w:b/>
                <w:sz w:val="20"/>
                <w:szCs w:val="20"/>
                <w:lang w:val="en-GB"/>
              </w:rPr>
              <w:t>-</w:t>
            </w:r>
            <w:r w:rsidR="00F82AA5" w:rsidRPr="00570CC2">
              <w:rPr>
                <w:b/>
                <w:sz w:val="20"/>
                <w:szCs w:val="20"/>
                <w:lang w:val="en-GB"/>
              </w:rPr>
              <w:t>2019</w:t>
            </w:r>
          </w:p>
        </w:tc>
      </w:tr>
    </w:tbl>
    <w:p w:rsidR="00EC4101" w:rsidRDefault="00EC4101" w:rsidP="0052615F">
      <w:pPr>
        <w:spacing w:after="0" w:line="240" w:lineRule="auto"/>
      </w:pPr>
    </w:p>
    <w:p w:rsidR="00EC4101" w:rsidRDefault="00EC4101">
      <w:pPr>
        <w:spacing w:after="0" w:line="240" w:lineRule="auto"/>
      </w:pPr>
      <w:r>
        <w:br w:type="page"/>
      </w:r>
    </w:p>
    <w:p w:rsidR="00AE105F" w:rsidRPr="00530CD0" w:rsidRDefault="00AE105F" w:rsidP="00EC4101">
      <w:pPr>
        <w:pStyle w:val="FLSHeading1"/>
        <w:rPr>
          <w:lang w:val="en-GB"/>
        </w:rPr>
      </w:pPr>
      <w:r w:rsidRPr="00530CD0">
        <w:rPr>
          <w:b/>
          <w:lang w:val="en-GB"/>
        </w:rPr>
        <w:lastRenderedPageBreak/>
        <w:t>Section 1</w:t>
      </w:r>
      <w:r w:rsidR="005F5A01" w:rsidRPr="00530CD0">
        <w:rPr>
          <w:b/>
          <w:lang w:val="en-GB"/>
        </w:rPr>
        <w:t xml:space="preserve">: </w:t>
      </w:r>
      <w:r w:rsidR="00DB28A7" w:rsidRPr="00530CD0">
        <w:rPr>
          <w:lang w:val="en-GB"/>
        </w:rPr>
        <w:t>I</w:t>
      </w:r>
      <w:r w:rsidRPr="00530CD0">
        <w:rPr>
          <w:lang w:val="en-GB"/>
        </w:rPr>
        <w:t>nformation about</w:t>
      </w:r>
      <w:r w:rsidR="00DB28A7" w:rsidRPr="00530CD0">
        <w:rPr>
          <w:lang w:val="en-GB"/>
        </w:rPr>
        <w:t xml:space="preserve"> Forestry and Land Scotland</w:t>
      </w:r>
    </w:p>
    <w:p w:rsidR="005F5A01" w:rsidRDefault="005F5A01" w:rsidP="004B5503">
      <w:pPr>
        <w:pStyle w:val="FLSBody"/>
      </w:pPr>
    </w:p>
    <w:p w:rsidR="004B5503" w:rsidRPr="004B5503" w:rsidRDefault="00F5743D" w:rsidP="004B5503">
      <w:pPr>
        <w:pStyle w:val="FLSBody"/>
      </w:pPr>
      <w:r w:rsidRPr="00F5743D">
        <w:t xml:space="preserve">FLS </w:t>
      </w:r>
      <w:r>
        <w:t>is</w:t>
      </w:r>
      <w:r w:rsidR="00933B1A">
        <w:t xml:space="preserve"> a relatively new executive agency of the Scottish Government, </w:t>
      </w:r>
      <w:r>
        <w:t xml:space="preserve">having been </w:t>
      </w:r>
      <w:r w:rsidR="00933B1A">
        <w:t>launch</w:t>
      </w:r>
      <w:r>
        <w:t>ed</w:t>
      </w:r>
      <w:r w:rsidR="00933B1A">
        <w:t xml:space="preserve"> in April 2019</w:t>
      </w:r>
      <w:r>
        <w:t>.</w:t>
      </w:r>
      <w:r w:rsidR="005F5A01">
        <w:t xml:space="preserve"> </w:t>
      </w:r>
      <w:r w:rsidR="004B5503" w:rsidRPr="004B5503">
        <w:t xml:space="preserve">The purpose of FLS, in its unique position as both an executive agency and </w:t>
      </w:r>
      <w:r w:rsidR="00796FF0">
        <w:t xml:space="preserve">the </w:t>
      </w:r>
      <w:r w:rsidR="004B5503" w:rsidRPr="004B5503">
        <w:t xml:space="preserve">largest land manager in Scotland, is to </w:t>
      </w:r>
      <w:r w:rsidR="00933B1A">
        <w:t xml:space="preserve">act as steward of the </w:t>
      </w:r>
      <w:r w:rsidR="00796FF0">
        <w:t xml:space="preserve">public </w:t>
      </w:r>
      <w:r w:rsidR="004B5503" w:rsidRPr="004B5503">
        <w:t>forests</w:t>
      </w:r>
      <w:r w:rsidR="00933B1A">
        <w:t xml:space="preserve"> and land and </w:t>
      </w:r>
      <w:r w:rsidR="003E463D">
        <w:t xml:space="preserve">to </w:t>
      </w:r>
      <w:r w:rsidR="00933B1A">
        <w:t xml:space="preserve">manage them </w:t>
      </w:r>
      <w:r w:rsidR="004B5503" w:rsidRPr="004B5503">
        <w:t xml:space="preserve">in a </w:t>
      </w:r>
      <w:r w:rsidR="00796FF0">
        <w:t xml:space="preserve">balanced </w:t>
      </w:r>
      <w:r w:rsidR="004B5503" w:rsidRPr="004B5503">
        <w:t xml:space="preserve">way that supports and enables economically sustainable forestry; conserves and enhances </w:t>
      </w:r>
      <w:r w:rsidR="00796FF0">
        <w:t xml:space="preserve">biodiversity and the wider </w:t>
      </w:r>
      <w:r w:rsidR="004B5503" w:rsidRPr="004B5503">
        <w:t>environment; and delivers benefits for people and nature.</w:t>
      </w:r>
    </w:p>
    <w:p w:rsidR="0074215C" w:rsidRDefault="0074215C" w:rsidP="0074215C">
      <w:pPr>
        <w:pStyle w:val="FLSBody"/>
      </w:pPr>
    </w:p>
    <w:p w:rsidR="00530CD0" w:rsidRDefault="00796FF0" w:rsidP="00EC4101">
      <w:pPr>
        <w:pStyle w:val="FLSBody"/>
        <w:rPr>
          <w:b/>
          <w:color w:val="48A23F"/>
          <w:sz w:val="32"/>
          <w:szCs w:val="32"/>
          <w:lang w:val="en-GB"/>
        </w:rPr>
      </w:pPr>
      <w:r>
        <w:t xml:space="preserve">FLS </w:t>
      </w:r>
      <w:r w:rsidR="003E463D">
        <w:t xml:space="preserve">therefore </w:t>
      </w:r>
      <w:r>
        <w:t xml:space="preserve">has a key role to play in delivering the Scottish Government’s ambitions and priorities for </w:t>
      </w:r>
      <w:r w:rsidR="00F5743D">
        <w:t xml:space="preserve">biodiversity, </w:t>
      </w:r>
      <w:r>
        <w:t>forestry and land management</w:t>
      </w:r>
      <w:r w:rsidR="00F5743D">
        <w:t xml:space="preserve"> – </w:t>
      </w:r>
      <w:r>
        <w:t xml:space="preserve">including increasing its contribution to </w:t>
      </w:r>
      <w:r w:rsidR="00933B1A">
        <w:t xml:space="preserve">addressing both </w:t>
      </w:r>
      <w:r>
        <w:t>the current Biodiversity Crisis and Climate Emergency.</w:t>
      </w:r>
      <w:r w:rsidR="00933B1A">
        <w:t xml:space="preserve"> Our aim is to bring about a transformational change across the 640,000 ha of national forests and land to </w:t>
      </w:r>
      <w:proofErr w:type="spellStart"/>
      <w:r w:rsidR="00A83AF7">
        <w:t>maximise</w:t>
      </w:r>
      <w:proofErr w:type="spellEnd"/>
      <w:r w:rsidR="00933B1A">
        <w:t xml:space="preserve"> its contribution to biodiversity conservation, as well as Scotland’s ambitious climate change adaptation and mitigation targets.</w:t>
      </w:r>
      <w:r w:rsidR="00EC4101">
        <w:rPr>
          <w:b/>
          <w:color w:val="48A23F"/>
          <w:sz w:val="32"/>
          <w:szCs w:val="32"/>
          <w:lang w:val="en-GB"/>
        </w:rPr>
        <w:t xml:space="preserve"> </w:t>
      </w:r>
    </w:p>
    <w:p w:rsidR="00EC4101" w:rsidRDefault="00EC4101">
      <w:pPr>
        <w:spacing w:after="0" w:line="240" w:lineRule="auto"/>
        <w:rPr>
          <w:b/>
          <w:color w:val="48A23F"/>
          <w:sz w:val="40"/>
          <w:szCs w:val="40"/>
          <w:lang w:val="en-GB"/>
        </w:rPr>
      </w:pPr>
      <w:r>
        <w:rPr>
          <w:b/>
          <w:color w:val="48A23F"/>
          <w:sz w:val="40"/>
          <w:szCs w:val="40"/>
          <w:lang w:val="en-GB"/>
        </w:rPr>
        <w:br w:type="page"/>
      </w:r>
    </w:p>
    <w:p w:rsidR="00F5743D" w:rsidRPr="00530CD0" w:rsidRDefault="00F5743D" w:rsidP="00EC4101">
      <w:pPr>
        <w:pStyle w:val="FLSHeading1"/>
        <w:rPr>
          <w:lang w:val="en-GB"/>
        </w:rPr>
      </w:pPr>
      <w:r w:rsidRPr="00530CD0">
        <w:rPr>
          <w:b/>
          <w:lang w:val="en-GB"/>
        </w:rPr>
        <w:lastRenderedPageBreak/>
        <w:t xml:space="preserve">Section 2: </w:t>
      </w:r>
      <w:r w:rsidRPr="00530CD0">
        <w:rPr>
          <w:lang w:val="en-GB"/>
        </w:rPr>
        <w:t>Actions to further the conservation of biodiversity</w:t>
      </w:r>
    </w:p>
    <w:p w:rsidR="00F5743D" w:rsidRDefault="00F5743D" w:rsidP="00B255C0">
      <w:pPr>
        <w:pStyle w:val="FLSBody"/>
        <w:rPr>
          <w:rFonts w:asciiTheme="minorHAnsi" w:hAnsiTheme="minorHAnsi" w:cstheme="minorHAnsi"/>
          <w:szCs w:val="24"/>
        </w:rPr>
      </w:pPr>
    </w:p>
    <w:p w:rsidR="00EC4101" w:rsidRDefault="00B51852" w:rsidP="00B255C0">
      <w:pPr>
        <w:pStyle w:val="FLSBody"/>
        <w:rPr>
          <w:rFonts w:asciiTheme="minorHAnsi" w:hAnsiTheme="minorHAnsi" w:cstheme="minorHAnsi"/>
          <w:szCs w:val="24"/>
        </w:rPr>
      </w:pPr>
      <w:r>
        <w:rPr>
          <w:rFonts w:asciiTheme="minorHAnsi" w:hAnsiTheme="minorHAnsi" w:cstheme="minorHAnsi"/>
          <w:szCs w:val="24"/>
        </w:rPr>
        <w:t xml:space="preserve">On an ongoing basis, </w:t>
      </w:r>
      <w:r w:rsidR="00D00E2E">
        <w:rPr>
          <w:rFonts w:asciiTheme="minorHAnsi" w:hAnsiTheme="minorHAnsi" w:cstheme="minorHAnsi"/>
          <w:szCs w:val="24"/>
        </w:rPr>
        <w:t>F</w:t>
      </w:r>
      <w:r w:rsidR="00B255C0" w:rsidRPr="00B255C0">
        <w:rPr>
          <w:rFonts w:asciiTheme="minorHAnsi" w:hAnsiTheme="minorHAnsi" w:cstheme="minorHAnsi"/>
          <w:szCs w:val="24"/>
        </w:rPr>
        <w:t>LS carries out a huge range of actions to</w:t>
      </w:r>
      <w:r w:rsidR="00B255C0">
        <w:rPr>
          <w:rFonts w:asciiTheme="minorHAnsi" w:hAnsiTheme="minorHAnsi" w:cstheme="minorHAnsi"/>
          <w:szCs w:val="24"/>
        </w:rPr>
        <w:t xml:space="preserve"> protect and enhance </w:t>
      </w:r>
      <w:r>
        <w:rPr>
          <w:rFonts w:asciiTheme="minorHAnsi" w:hAnsiTheme="minorHAnsi" w:cstheme="minorHAnsi"/>
          <w:szCs w:val="24"/>
        </w:rPr>
        <w:t>biodiversity. T</w:t>
      </w:r>
      <w:r w:rsidR="004E2479">
        <w:rPr>
          <w:rFonts w:asciiTheme="minorHAnsi" w:hAnsiTheme="minorHAnsi" w:cstheme="minorHAnsi"/>
          <w:szCs w:val="24"/>
        </w:rPr>
        <w:t xml:space="preserve">his includes improving existing habitats and creating areas of new habitat. </w:t>
      </w:r>
      <w:r w:rsidR="00976638" w:rsidRPr="00976638">
        <w:rPr>
          <w:rFonts w:asciiTheme="minorHAnsi" w:hAnsiTheme="minorHAnsi" w:cstheme="minorHAnsi"/>
          <w:szCs w:val="24"/>
        </w:rPr>
        <w:t>Scotland's national forests and land cover nearly 9</w:t>
      </w:r>
      <w:r w:rsidR="00976638">
        <w:rPr>
          <w:rFonts w:asciiTheme="minorHAnsi" w:hAnsiTheme="minorHAnsi" w:cstheme="minorHAnsi"/>
          <w:szCs w:val="24"/>
        </w:rPr>
        <w:t>% of Scotland’s total land area,</w:t>
      </w:r>
      <w:r w:rsidR="00976638" w:rsidRPr="00976638">
        <w:rPr>
          <w:rFonts w:asciiTheme="minorHAnsi" w:hAnsiTheme="minorHAnsi" w:cstheme="minorHAnsi"/>
          <w:szCs w:val="24"/>
        </w:rPr>
        <w:t xml:space="preserve"> </w:t>
      </w:r>
      <w:r w:rsidR="00976638">
        <w:rPr>
          <w:rFonts w:asciiTheme="minorHAnsi" w:hAnsiTheme="minorHAnsi" w:cstheme="minorHAnsi"/>
          <w:szCs w:val="24"/>
        </w:rPr>
        <w:t>b</w:t>
      </w:r>
      <w:r w:rsidR="00976638" w:rsidRPr="00976638">
        <w:rPr>
          <w:rFonts w:asciiTheme="minorHAnsi" w:hAnsiTheme="minorHAnsi" w:cstheme="minorHAnsi"/>
          <w:szCs w:val="24"/>
        </w:rPr>
        <w:t>ut less than two-thirds is actually forest</w:t>
      </w:r>
      <w:r w:rsidR="00976638">
        <w:rPr>
          <w:rFonts w:asciiTheme="minorHAnsi" w:hAnsiTheme="minorHAnsi" w:cstheme="minorHAnsi"/>
          <w:szCs w:val="24"/>
        </w:rPr>
        <w:t xml:space="preserve">.  </w:t>
      </w:r>
      <w:r w:rsidR="00AC29C7">
        <w:rPr>
          <w:rFonts w:asciiTheme="minorHAnsi" w:hAnsiTheme="minorHAnsi" w:cstheme="minorHAnsi"/>
          <w:szCs w:val="24"/>
        </w:rPr>
        <w:t>Therefore, FLS w</w:t>
      </w:r>
      <w:r w:rsidR="00D00E2E">
        <w:rPr>
          <w:rFonts w:asciiTheme="minorHAnsi" w:hAnsiTheme="minorHAnsi" w:cstheme="minorHAnsi"/>
          <w:szCs w:val="24"/>
        </w:rPr>
        <w:t>ork</w:t>
      </w:r>
      <w:r w:rsidR="00AC29C7">
        <w:rPr>
          <w:rFonts w:asciiTheme="minorHAnsi" w:hAnsiTheme="minorHAnsi" w:cstheme="minorHAnsi"/>
          <w:szCs w:val="24"/>
        </w:rPr>
        <w:t>s</w:t>
      </w:r>
      <w:r w:rsidR="00D00E2E">
        <w:rPr>
          <w:rFonts w:asciiTheme="minorHAnsi" w:hAnsiTheme="minorHAnsi" w:cstheme="minorHAnsi"/>
          <w:szCs w:val="24"/>
        </w:rPr>
        <w:t xml:space="preserve"> to improve open habitats</w:t>
      </w:r>
      <w:r w:rsidR="00976638">
        <w:rPr>
          <w:rFonts w:asciiTheme="minorHAnsi" w:hAnsiTheme="minorHAnsi" w:cstheme="minorHAnsi"/>
          <w:szCs w:val="24"/>
        </w:rPr>
        <w:t xml:space="preserve"> as well as woodland</w:t>
      </w:r>
      <w:r w:rsidR="00D00E2E">
        <w:rPr>
          <w:rFonts w:asciiTheme="minorHAnsi" w:hAnsiTheme="minorHAnsi" w:cstheme="minorHAnsi"/>
          <w:szCs w:val="24"/>
        </w:rPr>
        <w:t xml:space="preserve">, often partnership with other </w:t>
      </w:r>
      <w:proofErr w:type="spellStart"/>
      <w:r w:rsidR="00D00E2E">
        <w:rPr>
          <w:rFonts w:asciiTheme="minorHAnsi" w:hAnsiTheme="minorHAnsi" w:cstheme="minorHAnsi"/>
          <w:szCs w:val="24"/>
        </w:rPr>
        <w:t>organisations</w:t>
      </w:r>
      <w:proofErr w:type="spellEnd"/>
      <w:r w:rsidR="00B255C0">
        <w:rPr>
          <w:rFonts w:asciiTheme="minorHAnsi" w:hAnsiTheme="minorHAnsi" w:cstheme="minorHAnsi"/>
          <w:szCs w:val="24"/>
        </w:rPr>
        <w:t>.</w:t>
      </w:r>
    </w:p>
    <w:p w:rsidR="00B255C0" w:rsidRDefault="00EC4101" w:rsidP="00B255C0">
      <w:pPr>
        <w:pStyle w:val="FLSBody"/>
        <w:rPr>
          <w:rFonts w:asciiTheme="minorHAnsi" w:hAnsiTheme="minorHAnsi" w:cstheme="minorHAnsi"/>
          <w:szCs w:val="24"/>
          <w:lang w:val="en-GB"/>
        </w:rPr>
      </w:pPr>
      <w:r>
        <w:rPr>
          <w:rFonts w:asciiTheme="minorHAnsi" w:hAnsiTheme="minorHAnsi" w:cstheme="minorHAnsi"/>
          <w:szCs w:val="24"/>
          <w:lang w:val="en-GB"/>
        </w:rPr>
        <w:t xml:space="preserve"> </w:t>
      </w:r>
    </w:p>
    <w:p w:rsidR="00976638" w:rsidRDefault="00B255C0" w:rsidP="00976638">
      <w:pPr>
        <w:pStyle w:val="FLSBody"/>
        <w:rPr>
          <w:rFonts w:asciiTheme="minorHAnsi" w:hAnsiTheme="minorHAnsi" w:cstheme="minorHAnsi"/>
          <w:szCs w:val="24"/>
        </w:rPr>
      </w:pPr>
      <w:r w:rsidRPr="00281D91">
        <w:rPr>
          <w:rFonts w:asciiTheme="minorHAnsi" w:hAnsiTheme="minorHAnsi" w:cstheme="minorHAnsi"/>
          <w:color w:val="009900"/>
          <w:szCs w:val="24"/>
        </w:rPr>
        <w:t>Designated sites</w:t>
      </w:r>
      <w:r>
        <w:rPr>
          <w:rFonts w:asciiTheme="minorHAnsi" w:hAnsiTheme="minorHAnsi" w:cstheme="minorHAnsi"/>
          <w:szCs w:val="24"/>
        </w:rPr>
        <w:t xml:space="preserve">.  </w:t>
      </w:r>
      <w:r w:rsidR="007F31CD" w:rsidRPr="00B255C0">
        <w:rPr>
          <w:rFonts w:asciiTheme="minorHAnsi" w:hAnsiTheme="minorHAnsi" w:cstheme="minorHAnsi"/>
          <w:szCs w:val="24"/>
        </w:rPr>
        <w:t>FLS</w:t>
      </w:r>
      <w:r w:rsidR="00D00E2E">
        <w:rPr>
          <w:rFonts w:asciiTheme="minorHAnsi" w:hAnsiTheme="minorHAnsi" w:cstheme="minorHAnsi"/>
          <w:szCs w:val="24"/>
        </w:rPr>
        <w:t xml:space="preserve"> cares for a total of </w:t>
      </w:r>
      <w:r w:rsidR="007F31CD" w:rsidRPr="00B255C0">
        <w:rPr>
          <w:rFonts w:asciiTheme="minorHAnsi" w:hAnsiTheme="minorHAnsi" w:cstheme="minorHAnsi"/>
          <w:szCs w:val="24"/>
        </w:rPr>
        <w:t xml:space="preserve">428 </w:t>
      </w:r>
      <w:r w:rsidR="00AC29C7">
        <w:rPr>
          <w:rFonts w:asciiTheme="minorHAnsi" w:hAnsiTheme="minorHAnsi" w:cstheme="minorHAnsi"/>
          <w:szCs w:val="24"/>
        </w:rPr>
        <w:t xml:space="preserve">statutorily </w:t>
      </w:r>
      <w:r w:rsidR="007F31CD" w:rsidRPr="00B255C0">
        <w:rPr>
          <w:rFonts w:asciiTheme="minorHAnsi" w:hAnsiTheme="minorHAnsi" w:cstheme="minorHAnsi"/>
          <w:szCs w:val="24"/>
        </w:rPr>
        <w:t xml:space="preserve">designated </w:t>
      </w:r>
      <w:r w:rsidR="005F5A01">
        <w:rPr>
          <w:rFonts w:asciiTheme="minorHAnsi" w:hAnsiTheme="minorHAnsi" w:cstheme="minorHAnsi"/>
          <w:szCs w:val="24"/>
        </w:rPr>
        <w:t>sites</w:t>
      </w:r>
      <w:r w:rsidR="002A3812" w:rsidRPr="00B255C0">
        <w:rPr>
          <w:rFonts w:asciiTheme="minorHAnsi" w:hAnsiTheme="minorHAnsi" w:cstheme="minorHAnsi"/>
          <w:szCs w:val="24"/>
        </w:rPr>
        <w:t xml:space="preserve"> </w:t>
      </w:r>
      <w:r w:rsidR="005F5A01">
        <w:rPr>
          <w:rFonts w:asciiTheme="minorHAnsi" w:hAnsiTheme="minorHAnsi" w:cstheme="minorHAnsi"/>
          <w:szCs w:val="24"/>
        </w:rPr>
        <w:t>and species</w:t>
      </w:r>
      <w:r w:rsidR="00AC29C7">
        <w:rPr>
          <w:rFonts w:asciiTheme="minorHAnsi" w:hAnsiTheme="minorHAnsi" w:cstheme="minorHAnsi"/>
          <w:szCs w:val="24"/>
        </w:rPr>
        <w:t xml:space="preserve">.  The designated sites </w:t>
      </w:r>
      <w:r w:rsidR="007F31CD" w:rsidRPr="00B255C0">
        <w:rPr>
          <w:rFonts w:asciiTheme="minorHAnsi" w:hAnsiTheme="minorHAnsi" w:cstheme="minorHAnsi"/>
          <w:szCs w:val="24"/>
        </w:rPr>
        <w:t>cover 67,500 ha</w:t>
      </w:r>
      <w:r w:rsidR="00AC29C7">
        <w:rPr>
          <w:rFonts w:asciiTheme="minorHAnsi" w:hAnsiTheme="minorHAnsi" w:cstheme="minorHAnsi"/>
          <w:szCs w:val="24"/>
        </w:rPr>
        <w:t xml:space="preserve"> and t</w:t>
      </w:r>
      <w:r w:rsidR="004E2479">
        <w:rPr>
          <w:rFonts w:asciiTheme="minorHAnsi" w:hAnsiTheme="minorHAnsi" w:cstheme="minorHAnsi"/>
          <w:szCs w:val="24"/>
        </w:rPr>
        <w:t xml:space="preserve">hese range from Caledonian </w:t>
      </w:r>
      <w:r w:rsidR="00976638">
        <w:rPr>
          <w:rFonts w:asciiTheme="minorHAnsi" w:hAnsiTheme="minorHAnsi" w:cstheme="minorHAnsi"/>
          <w:szCs w:val="24"/>
        </w:rPr>
        <w:t>forests and Atlantic oak woods, to blanket</w:t>
      </w:r>
      <w:r w:rsidR="006747E8">
        <w:rPr>
          <w:rFonts w:asciiTheme="minorHAnsi" w:hAnsiTheme="minorHAnsi" w:cstheme="minorHAnsi"/>
          <w:szCs w:val="24"/>
        </w:rPr>
        <w:t xml:space="preserve"> </w:t>
      </w:r>
      <w:r w:rsidR="00976638">
        <w:rPr>
          <w:rFonts w:asciiTheme="minorHAnsi" w:hAnsiTheme="minorHAnsi" w:cstheme="minorHAnsi"/>
          <w:szCs w:val="24"/>
        </w:rPr>
        <w:t>and lowland raised bogs</w:t>
      </w:r>
      <w:r w:rsidR="00AC29C7">
        <w:rPr>
          <w:rFonts w:asciiTheme="minorHAnsi" w:hAnsiTheme="minorHAnsi" w:cstheme="minorHAnsi"/>
          <w:szCs w:val="24"/>
        </w:rPr>
        <w:t xml:space="preserve">.  The species that are notified on these sites includes everything from </w:t>
      </w:r>
      <w:proofErr w:type="spellStart"/>
      <w:r w:rsidR="00C22438">
        <w:rPr>
          <w:rFonts w:asciiTheme="minorHAnsi" w:hAnsiTheme="minorHAnsi" w:cstheme="minorHAnsi"/>
          <w:szCs w:val="24"/>
        </w:rPr>
        <w:t>capercaillie</w:t>
      </w:r>
      <w:proofErr w:type="spellEnd"/>
      <w:r w:rsidR="00C22438">
        <w:rPr>
          <w:rFonts w:asciiTheme="minorHAnsi" w:hAnsiTheme="minorHAnsi" w:cstheme="minorHAnsi"/>
          <w:szCs w:val="24"/>
        </w:rPr>
        <w:t xml:space="preserve"> and crossbills, to freshwater pearl mussels and </w:t>
      </w:r>
      <w:proofErr w:type="spellStart"/>
      <w:r w:rsidR="00C22438">
        <w:rPr>
          <w:rFonts w:asciiTheme="minorHAnsi" w:hAnsiTheme="minorHAnsi" w:cstheme="minorHAnsi"/>
          <w:szCs w:val="24"/>
        </w:rPr>
        <w:t>chequered</w:t>
      </w:r>
      <w:proofErr w:type="spellEnd"/>
      <w:r w:rsidR="00C22438">
        <w:rPr>
          <w:rFonts w:asciiTheme="minorHAnsi" w:hAnsiTheme="minorHAnsi" w:cstheme="minorHAnsi"/>
          <w:szCs w:val="24"/>
        </w:rPr>
        <w:t xml:space="preserve"> skippers</w:t>
      </w:r>
      <w:r w:rsidR="00976638">
        <w:rPr>
          <w:rFonts w:asciiTheme="minorHAnsi" w:hAnsiTheme="minorHAnsi" w:cstheme="minorHAnsi"/>
          <w:szCs w:val="24"/>
        </w:rPr>
        <w:t xml:space="preserve">. </w:t>
      </w:r>
      <w:r w:rsidR="00454897">
        <w:rPr>
          <w:rFonts w:asciiTheme="minorHAnsi" w:hAnsiTheme="minorHAnsi" w:cstheme="minorHAnsi"/>
          <w:szCs w:val="24"/>
        </w:rPr>
        <w:t xml:space="preserve"> </w:t>
      </w:r>
      <w:proofErr w:type="spellStart"/>
      <w:r w:rsidR="00454897">
        <w:rPr>
          <w:rFonts w:asciiTheme="minorHAnsi" w:hAnsiTheme="minorHAnsi" w:cstheme="minorHAnsi"/>
          <w:szCs w:val="24"/>
        </w:rPr>
        <w:t>NatureScot</w:t>
      </w:r>
      <w:proofErr w:type="spellEnd"/>
      <w:r w:rsidR="00454897">
        <w:rPr>
          <w:rFonts w:asciiTheme="minorHAnsi" w:hAnsiTheme="minorHAnsi" w:cstheme="minorHAnsi"/>
          <w:szCs w:val="24"/>
        </w:rPr>
        <w:t xml:space="preserve"> coordinates the Site Condition Monitoring across the network of all designated sites in Scotland</w:t>
      </w:r>
      <w:r w:rsidR="00D00E2E">
        <w:rPr>
          <w:rFonts w:asciiTheme="minorHAnsi" w:hAnsiTheme="minorHAnsi" w:cstheme="minorHAnsi"/>
          <w:szCs w:val="24"/>
        </w:rPr>
        <w:t>, and a</w:t>
      </w:r>
      <w:r w:rsidR="00454897">
        <w:rPr>
          <w:rFonts w:asciiTheme="minorHAnsi" w:hAnsiTheme="minorHAnsi" w:cstheme="minorHAnsi"/>
          <w:szCs w:val="24"/>
        </w:rPr>
        <w:t xml:space="preserve">s of December 2020, the vast majority (92.5%) of designated sites </w:t>
      </w:r>
      <w:r w:rsidR="00D00E2E">
        <w:rPr>
          <w:rFonts w:asciiTheme="minorHAnsi" w:hAnsiTheme="minorHAnsi" w:cstheme="minorHAnsi"/>
          <w:szCs w:val="24"/>
        </w:rPr>
        <w:t>manage</w:t>
      </w:r>
      <w:r w:rsidR="00F4599A">
        <w:rPr>
          <w:rFonts w:asciiTheme="minorHAnsi" w:hAnsiTheme="minorHAnsi" w:cstheme="minorHAnsi"/>
          <w:szCs w:val="24"/>
        </w:rPr>
        <w:t>d by FLS</w:t>
      </w:r>
      <w:r w:rsidR="00D00E2E">
        <w:rPr>
          <w:rFonts w:asciiTheme="minorHAnsi" w:hAnsiTheme="minorHAnsi" w:cstheme="minorHAnsi"/>
          <w:szCs w:val="24"/>
        </w:rPr>
        <w:t xml:space="preserve"> w</w:t>
      </w:r>
      <w:r w:rsidR="00454897">
        <w:rPr>
          <w:rFonts w:asciiTheme="minorHAnsi" w:hAnsiTheme="minorHAnsi" w:cstheme="minorHAnsi"/>
          <w:szCs w:val="24"/>
        </w:rPr>
        <w:t xml:space="preserve">ere in </w:t>
      </w:r>
      <w:proofErr w:type="spellStart"/>
      <w:r w:rsidR="00454897">
        <w:rPr>
          <w:rFonts w:asciiTheme="minorHAnsi" w:hAnsiTheme="minorHAnsi" w:cstheme="minorHAnsi"/>
          <w:szCs w:val="24"/>
        </w:rPr>
        <w:t>favourable</w:t>
      </w:r>
      <w:proofErr w:type="spellEnd"/>
      <w:r w:rsidR="00454897">
        <w:rPr>
          <w:rFonts w:asciiTheme="minorHAnsi" w:hAnsiTheme="minorHAnsi" w:cstheme="minorHAnsi"/>
          <w:szCs w:val="24"/>
        </w:rPr>
        <w:t xml:space="preserve"> condition.  </w:t>
      </w:r>
      <w:r w:rsidR="00C22438">
        <w:rPr>
          <w:rFonts w:asciiTheme="minorHAnsi" w:hAnsiTheme="minorHAnsi" w:cstheme="minorHAnsi"/>
          <w:szCs w:val="24"/>
        </w:rPr>
        <w:t xml:space="preserve">For designated woodlands, the figure is slightly lower (86%) and </w:t>
      </w:r>
      <w:r w:rsidR="00F4599A">
        <w:rPr>
          <w:rFonts w:asciiTheme="minorHAnsi" w:hAnsiTheme="minorHAnsi" w:cstheme="minorHAnsi"/>
          <w:szCs w:val="24"/>
        </w:rPr>
        <w:t>FLS is</w:t>
      </w:r>
      <w:r w:rsidR="00D00E2E">
        <w:rPr>
          <w:rFonts w:asciiTheme="minorHAnsi" w:hAnsiTheme="minorHAnsi" w:cstheme="minorHAnsi"/>
          <w:szCs w:val="24"/>
        </w:rPr>
        <w:t xml:space="preserve"> </w:t>
      </w:r>
      <w:r w:rsidR="00C22438">
        <w:rPr>
          <w:rFonts w:asciiTheme="minorHAnsi" w:hAnsiTheme="minorHAnsi" w:cstheme="minorHAnsi"/>
          <w:szCs w:val="24"/>
        </w:rPr>
        <w:t xml:space="preserve">working hard to address the </w:t>
      </w:r>
      <w:r w:rsidR="00F4599A">
        <w:rPr>
          <w:rFonts w:asciiTheme="minorHAnsi" w:hAnsiTheme="minorHAnsi" w:cstheme="minorHAnsi"/>
          <w:szCs w:val="24"/>
        </w:rPr>
        <w:t xml:space="preserve">chronic </w:t>
      </w:r>
      <w:r w:rsidR="00C22438">
        <w:rPr>
          <w:rFonts w:asciiTheme="minorHAnsi" w:hAnsiTheme="minorHAnsi" w:cstheme="minorHAnsi"/>
          <w:szCs w:val="24"/>
        </w:rPr>
        <w:t>threats</w:t>
      </w:r>
      <w:r w:rsidR="00F4599A">
        <w:rPr>
          <w:rFonts w:asciiTheme="minorHAnsi" w:hAnsiTheme="minorHAnsi" w:cstheme="minorHAnsi"/>
          <w:szCs w:val="24"/>
        </w:rPr>
        <w:t>;</w:t>
      </w:r>
      <w:r w:rsidR="00C22438">
        <w:rPr>
          <w:rFonts w:asciiTheme="minorHAnsi" w:hAnsiTheme="minorHAnsi" w:cstheme="minorHAnsi"/>
          <w:szCs w:val="24"/>
        </w:rPr>
        <w:t xml:space="preserve"> which on m</w:t>
      </w:r>
      <w:r w:rsidR="00D00E2E">
        <w:rPr>
          <w:rFonts w:asciiTheme="minorHAnsi" w:hAnsiTheme="minorHAnsi" w:cstheme="minorHAnsi"/>
          <w:szCs w:val="24"/>
        </w:rPr>
        <w:t xml:space="preserve">any </w:t>
      </w:r>
      <w:r w:rsidR="00C22438">
        <w:rPr>
          <w:rFonts w:asciiTheme="minorHAnsi" w:hAnsiTheme="minorHAnsi" w:cstheme="minorHAnsi"/>
          <w:szCs w:val="24"/>
        </w:rPr>
        <w:t xml:space="preserve">sites </w:t>
      </w:r>
      <w:r w:rsidR="00F4599A">
        <w:rPr>
          <w:rFonts w:asciiTheme="minorHAnsi" w:hAnsiTheme="minorHAnsi" w:cstheme="minorHAnsi"/>
          <w:szCs w:val="24"/>
        </w:rPr>
        <w:t>result from</w:t>
      </w:r>
      <w:r w:rsidR="00D00E2E">
        <w:rPr>
          <w:rFonts w:asciiTheme="minorHAnsi" w:hAnsiTheme="minorHAnsi" w:cstheme="minorHAnsi"/>
          <w:szCs w:val="24"/>
        </w:rPr>
        <w:t xml:space="preserve"> </w:t>
      </w:r>
      <w:r w:rsidR="00C22438">
        <w:rPr>
          <w:rFonts w:asciiTheme="minorHAnsi" w:hAnsiTheme="minorHAnsi" w:cstheme="minorHAnsi"/>
          <w:szCs w:val="24"/>
        </w:rPr>
        <w:t>deer browsing.</w:t>
      </w:r>
    </w:p>
    <w:p w:rsidR="00AC29C7" w:rsidRDefault="00AC29C7" w:rsidP="00976638">
      <w:pPr>
        <w:pStyle w:val="FLSBody"/>
        <w:rPr>
          <w:rFonts w:asciiTheme="minorHAnsi" w:hAnsiTheme="minorHAnsi" w:cstheme="minorHAnsi"/>
          <w:szCs w:val="24"/>
        </w:rPr>
      </w:pPr>
    </w:p>
    <w:p w:rsidR="007B388C" w:rsidRPr="007B388C" w:rsidRDefault="007B388C" w:rsidP="007B388C">
      <w:pPr>
        <w:pStyle w:val="FLSBody"/>
        <w:rPr>
          <w:rFonts w:asciiTheme="minorHAnsi" w:hAnsiTheme="minorHAnsi" w:cstheme="minorHAnsi"/>
          <w:iCs/>
          <w:szCs w:val="24"/>
        </w:rPr>
      </w:pPr>
      <w:r w:rsidRPr="00281D91">
        <w:rPr>
          <w:rFonts w:asciiTheme="minorHAnsi" w:hAnsiTheme="minorHAnsi" w:cstheme="minorHAnsi"/>
          <w:color w:val="009900"/>
          <w:szCs w:val="24"/>
        </w:rPr>
        <w:t xml:space="preserve">Ancient Semi-natural Woodland </w:t>
      </w:r>
      <w:r w:rsidRPr="007B388C">
        <w:rPr>
          <w:rFonts w:asciiTheme="minorHAnsi" w:hAnsiTheme="minorHAnsi" w:cstheme="minorHAnsi"/>
          <w:szCs w:val="24"/>
        </w:rPr>
        <w:t>(</w:t>
      </w:r>
      <w:proofErr w:type="spellStart"/>
      <w:r w:rsidRPr="007B388C">
        <w:rPr>
          <w:rFonts w:asciiTheme="minorHAnsi" w:hAnsiTheme="minorHAnsi" w:cstheme="minorHAnsi"/>
          <w:szCs w:val="24"/>
        </w:rPr>
        <w:t>AS</w:t>
      </w:r>
      <w:r w:rsidR="00E745A0">
        <w:rPr>
          <w:rFonts w:asciiTheme="minorHAnsi" w:hAnsiTheme="minorHAnsi" w:cstheme="minorHAnsi"/>
          <w:szCs w:val="24"/>
        </w:rPr>
        <w:t>N</w:t>
      </w:r>
      <w:r w:rsidRPr="007B388C">
        <w:rPr>
          <w:rFonts w:asciiTheme="minorHAnsi" w:hAnsiTheme="minorHAnsi" w:cstheme="minorHAnsi"/>
          <w:szCs w:val="24"/>
        </w:rPr>
        <w:t>W</w:t>
      </w:r>
      <w:proofErr w:type="spellEnd"/>
      <w:r w:rsidRPr="007B388C">
        <w:rPr>
          <w:rFonts w:asciiTheme="minorHAnsi" w:hAnsiTheme="minorHAnsi" w:cstheme="minorHAnsi"/>
          <w:szCs w:val="24"/>
        </w:rPr>
        <w:t xml:space="preserve">).  </w:t>
      </w:r>
      <w:r w:rsidRPr="007B388C">
        <w:rPr>
          <w:rFonts w:asciiTheme="minorHAnsi" w:hAnsiTheme="minorHAnsi" w:cstheme="minorHAnsi"/>
          <w:iCs/>
          <w:szCs w:val="24"/>
        </w:rPr>
        <w:t xml:space="preserve">Scotland’s national forests include over 8,000 hectares of </w:t>
      </w:r>
      <w:proofErr w:type="spellStart"/>
      <w:r w:rsidRPr="007B388C">
        <w:rPr>
          <w:rFonts w:asciiTheme="minorHAnsi" w:hAnsiTheme="minorHAnsi" w:cstheme="minorHAnsi"/>
          <w:iCs/>
          <w:szCs w:val="24"/>
        </w:rPr>
        <w:t>ANSW</w:t>
      </w:r>
      <w:proofErr w:type="spellEnd"/>
      <w:r w:rsidRPr="007B388C">
        <w:rPr>
          <w:rFonts w:asciiTheme="minorHAnsi" w:hAnsiTheme="minorHAnsi" w:cstheme="minorHAnsi"/>
          <w:iCs/>
          <w:szCs w:val="24"/>
        </w:rPr>
        <w:t xml:space="preserve"> </w:t>
      </w:r>
      <w:r>
        <w:rPr>
          <w:rFonts w:asciiTheme="minorHAnsi" w:hAnsiTheme="minorHAnsi" w:cstheme="minorHAnsi"/>
          <w:iCs/>
          <w:szCs w:val="24"/>
        </w:rPr>
        <w:t>and these</w:t>
      </w:r>
      <w:r w:rsidRPr="007B388C">
        <w:rPr>
          <w:rFonts w:asciiTheme="minorHAnsi" w:hAnsiTheme="minorHAnsi" w:cstheme="minorHAnsi"/>
          <w:iCs/>
          <w:szCs w:val="24"/>
        </w:rPr>
        <w:t xml:space="preserve"> are generally the richest terrestrial habitats. </w:t>
      </w:r>
      <w:r w:rsidR="00D00E2E">
        <w:rPr>
          <w:rFonts w:asciiTheme="minorHAnsi" w:hAnsiTheme="minorHAnsi" w:cstheme="minorHAnsi"/>
          <w:iCs/>
          <w:szCs w:val="24"/>
        </w:rPr>
        <w:t>W</w:t>
      </w:r>
      <w:r w:rsidR="00D00E2E" w:rsidRPr="007B388C">
        <w:rPr>
          <w:rFonts w:asciiTheme="minorHAnsi" w:hAnsiTheme="minorHAnsi" w:cstheme="minorHAnsi"/>
          <w:iCs/>
          <w:szCs w:val="24"/>
        </w:rPr>
        <w:t xml:space="preserve">oodland types </w:t>
      </w:r>
      <w:r w:rsidRPr="007B388C">
        <w:rPr>
          <w:rFonts w:asciiTheme="minorHAnsi" w:hAnsiTheme="minorHAnsi" w:cstheme="minorHAnsi"/>
          <w:iCs/>
          <w:szCs w:val="24"/>
        </w:rPr>
        <w:t>vary enormously across different regions of Scotland, d</w:t>
      </w:r>
      <w:r w:rsidR="00D00E2E">
        <w:rPr>
          <w:rFonts w:asciiTheme="minorHAnsi" w:hAnsiTheme="minorHAnsi" w:cstheme="minorHAnsi"/>
          <w:iCs/>
          <w:szCs w:val="24"/>
        </w:rPr>
        <w:t xml:space="preserve">epending on the local </w:t>
      </w:r>
      <w:r w:rsidRPr="007B388C">
        <w:rPr>
          <w:rFonts w:asciiTheme="minorHAnsi" w:hAnsiTheme="minorHAnsi" w:cstheme="minorHAnsi"/>
          <w:iCs/>
          <w:szCs w:val="24"/>
        </w:rPr>
        <w:t>soils and climate</w:t>
      </w:r>
      <w:r w:rsidR="00D00E2E">
        <w:rPr>
          <w:rFonts w:asciiTheme="minorHAnsi" w:hAnsiTheme="minorHAnsi" w:cstheme="minorHAnsi"/>
          <w:iCs/>
          <w:szCs w:val="24"/>
        </w:rPr>
        <w:t xml:space="preserve">, </w:t>
      </w:r>
      <w:r w:rsidRPr="007B388C">
        <w:rPr>
          <w:rFonts w:asciiTheme="minorHAnsi" w:hAnsiTheme="minorHAnsi" w:cstheme="minorHAnsi"/>
          <w:iCs/>
          <w:szCs w:val="24"/>
        </w:rPr>
        <w:t>includ</w:t>
      </w:r>
      <w:r w:rsidR="00D00E2E">
        <w:rPr>
          <w:rFonts w:asciiTheme="minorHAnsi" w:hAnsiTheme="minorHAnsi" w:cstheme="minorHAnsi"/>
          <w:iCs/>
          <w:szCs w:val="24"/>
        </w:rPr>
        <w:t>ing</w:t>
      </w:r>
      <w:r w:rsidRPr="007B388C">
        <w:rPr>
          <w:rFonts w:asciiTheme="minorHAnsi" w:hAnsiTheme="minorHAnsi" w:cstheme="minorHAnsi"/>
          <w:iCs/>
          <w:szCs w:val="24"/>
        </w:rPr>
        <w:t xml:space="preserve"> Upland </w:t>
      </w:r>
      <w:proofErr w:type="spellStart"/>
      <w:r w:rsidRPr="007B388C">
        <w:rPr>
          <w:rFonts w:asciiTheme="minorHAnsi" w:hAnsiTheme="minorHAnsi" w:cstheme="minorHAnsi"/>
          <w:iCs/>
          <w:szCs w:val="24"/>
        </w:rPr>
        <w:t>Oakwoods</w:t>
      </w:r>
      <w:proofErr w:type="spellEnd"/>
      <w:r w:rsidRPr="007B388C">
        <w:rPr>
          <w:rFonts w:asciiTheme="minorHAnsi" w:hAnsiTheme="minorHAnsi" w:cstheme="minorHAnsi"/>
          <w:iCs/>
          <w:szCs w:val="24"/>
        </w:rPr>
        <w:t xml:space="preserve">, Upland </w:t>
      </w:r>
      <w:proofErr w:type="spellStart"/>
      <w:r w:rsidRPr="007B388C">
        <w:rPr>
          <w:rFonts w:asciiTheme="minorHAnsi" w:hAnsiTheme="minorHAnsi" w:cstheme="minorHAnsi"/>
          <w:iCs/>
          <w:szCs w:val="24"/>
        </w:rPr>
        <w:t>Birchwoods</w:t>
      </w:r>
      <w:proofErr w:type="spellEnd"/>
      <w:r w:rsidRPr="007B388C">
        <w:rPr>
          <w:rFonts w:asciiTheme="minorHAnsi" w:hAnsiTheme="minorHAnsi" w:cstheme="minorHAnsi"/>
          <w:iCs/>
          <w:szCs w:val="24"/>
        </w:rPr>
        <w:t xml:space="preserve"> and Wet Woodlands. The best representatives of these have often been designated as Special Areas of Conservation (SAC) and Sites of Special Scientific Interest (</w:t>
      </w:r>
      <w:proofErr w:type="spellStart"/>
      <w:r w:rsidRPr="007B388C">
        <w:rPr>
          <w:rFonts w:asciiTheme="minorHAnsi" w:hAnsiTheme="minorHAnsi" w:cstheme="minorHAnsi"/>
          <w:iCs/>
          <w:szCs w:val="24"/>
        </w:rPr>
        <w:t>SSSI</w:t>
      </w:r>
      <w:proofErr w:type="spellEnd"/>
      <w:r w:rsidRPr="007B388C">
        <w:rPr>
          <w:rFonts w:asciiTheme="minorHAnsi" w:hAnsiTheme="minorHAnsi" w:cstheme="minorHAnsi"/>
          <w:iCs/>
          <w:szCs w:val="24"/>
        </w:rPr>
        <w:t xml:space="preserve">). </w:t>
      </w:r>
      <w:r>
        <w:rPr>
          <w:rFonts w:asciiTheme="minorHAnsi" w:hAnsiTheme="minorHAnsi" w:cstheme="minorHAnsi"/>
          <w:iCs/>
          <w:szCs w:val="24"/>
        </w:rPr>
        <w:t xml:space="preserve"> </w:t>
      </w:r>
      <w:r w:rsidRPr="007B388C">
        <w:rPr>
          <w:rFonts w:asciiTheme="minorHAnsi" w:hAnsiTheme="minorHAnsi" w:cstheme="minorHAnsi"/>
          <w:iCs/>
          <w:szCs w:val="24"/>
        </w:rPr>
        <w:t xml:space="preserve">Work to protect and enhance </w:t>
      </w:r>
      <w:proofErr w:type="spellStart"/>
      <w:r w:rsidRPr="007B388C">
        <w:rPr>
          <w:rFonts w:asciiTheme="minorHAnsi" w:hAnsiTheme="minorHAnsi" w:cstheme="minorHAnsi"/>
          <w:iCs/>
          <w:szCs w:val="24"/>
        </w:rPr>
        <w:t>ASNW</w:t>
      </w:r>
      <w:proofErr w:type="spellEnd"/>
      <w:r w:rsidRPr="007B388C">
        <w:rPr>
          <w:rFonts w:asciiTheme="minorHAnsi" w:hAnsiTheme="minorHAnsi" w:cstheme="minorHAnsi"/>
          <w:iCs/>
          <w:szCs w:val="24"/>
        </w:rPr>
        <w:t xml:space="preserve"> sites is ongoing – largely though deer control to reduce browsing damage.  Furthermore, </w:t>
      </w:r>
      <w:r>
        <w:rPr>
          <w:rFonts w:asciiTheme="minorHAnsi" w:hAnsiTheme="minorHAnsi" w:cstheme="minorHAnsi"/>
          <w:iCs/>
          <w:szCs w:val="24"/>
        </w:rPr>
        <w:t xml:space="preserve">during the period 2018 to 2020, </w:t>
      </w:r>
      <w:r w:rsidRPr="007B388C">
        <w:rPr>
          <w:rFonts w:asciiTheme="minorHAnsi" w:hAnsiTheme="minorHAnsi" w:cstheme="minorHAnsi"/>
          <w:iCs/>
          <w:szCs w:val="24"/>
        </w:rPr>
        <w:t xml:space="preserve">a comprehensive survey of </w:t>
      </w:r>
      <w:proofErr w:type="spellStart"/>
      <w:r w:rsidRPr="007B388C">
        <w:rPr>
          <w:rFonts w:asciiTheme="minorHAnsi" w:hAnsiTheme="minorHAnsi" w:cstheme="minorHAnsi"/>
          <w:iCs/>
          <w:szCs w:val="24"/>
        </w:rPr>
        <w:t>ANSW</w:t>
      </w:r>
      <w:proofErr w:type="spellEnd"/>
      <w:r w:rsidRPr="007B388C">
        <w:rPr>
          <w:rFonts w:asciiTheme="minorHAnsi" w:hAnsiTheme="minorHAnsi" w:cstheme="minorHAnsi"/>
          <w:iCs/>
          <w:szCs w:val="24"/>
        </w:rPr>
        <w:t xml:space="preserve"> on FLS land </w:t>
      </w:r>
      <w:r>
        <w:rPr>
          <w:rFonts w:asciiTheme="minorHAnsi" w:hAnsiTheme="minorHAnsi" w:cstheme="minorHAnsi"/>
          <w:iCs/>
          <w:szCs w:val="24"/>
        </w:rPr>
        <w:t xml:space="preserve">has been carried out and </w:t>
      </w:r>
      <w:r w:rsidRPr="007B388C">
        <w:rPr>
          <w:rFonts w:asciiTheme="minorHAnsi" w:hAnsiTheme="minorHAnsi" w:cstheme="minorHAnsi"/>
          <w:iCs/>
          <w:szCs w:val="24"/>
        </w:rPr>
        <w:t>is nearing completion</w:t>
      </w:r>
      <w:r>
        <w:rPr>
          <w:rFonts w:asciiTheme="minorHAnsi" w:hAnsiTheme="minorHAnsi" w:cstheme="minorHAnsi"/>
          <w:iCs/>
          <w:szCs w:val="24"/>
        </w:rPr>
        <w:t xml:space="preserve">.  This </w:t>
      </w:r>
      <w:r w:rsidRPr="007B388C">
        <w:rPr>
          <w:rFonts w:asciiTheme="minorHAnsi" w:hAnsiTheme="minorHAnsi" w:cstheme="minorHAnsi"/>
          <w:iCs/>
          <w:szCs w:val="24"/>
        </w:rPr>
        <w:t xml:space="preserve">will be the basis for a comprehensive restoration </w:t>
      </w:r>
      <w:proofErr w:type="spellStart"/>
      <w:r w:rsidRPr="007B388C">
        <w:rPr>
          <w:rFonts w:asciiTheme="minorHAnsi" w:hAnsiTheme="minorHAnsi" w:cstheme="minorHAnsi"/>
          <w:iCs/>
          <w:szCs w:val="24"/>
        </w:rPr>
        <w:t>programme</w:t>
      </w:r>
      <w:proofErr w:type="spellEnd"/>
      <w:r w:rsidRPr="007B388C">
        <w:rPr>
          <w:rFonts w:asciiTheme="minorHAnsi" w:hAnsiTheme="minorHAnsi" w:cstheme="minorHAnsi"/>
          <w:iCs/>
          <w:szCs w:val="24"/>
        </w:rPr>
        <w:t xml:space="preserve"> </w:t>
      </w:r>
      <w:r>
        <w:rPr>
          <w:rFonts w:asciiTheme="minorHAnsi" w:hAnsiTheme="minorHAnsi" w:cstheme="minorHAnsi"/>
          <w:iCs/>
          <w:szCs w:val="24"/>
        </w:rPr>
        <w:t xml:space="preserve">starting </w:t>
      </w:r>
      <w:r w:rsidRPr="007B388C">
        <w:rPr>
          <w:rFonts w:asciiTheme="minorHAnsi" w:hAnsiTheme="minorHAnsi" w:cstheme="minorHAnsi"/>
          <w:iCs/>
          <w:szCs w:val="24"/>
        </w:rPr>
        <w:t>in 2021.</w:t>
      </w:r>
    </w:p>
    <w:p w:rsidR="00976638" w:rsidRPr="00A83AF7" w:rsidRDefault="00976638" w:rsidP="00A83AF7">
      <w:pPr>
        <w:pStyle w:val="FLSDocumentFooter"/>
        <w:rPr>
          <w:iCs/>
          <w:color w:val="auto"/>
          <w:lang w:val="en-GB"/>
        </w:rPr>
      </w:pPr>
      <w:r w:rsidRPr="00281D91">
        <w:t>Plantation on Ancient Woodland Site</w:t>
      </w:r>
      <w:r w:rsidRPr="00281D91">
        <w:rPr>
          <w:b/>
        </w:rPr>
        <w:t xml:space="preserve"> </w:t>
      </w:r>
      <w:r w:rsidRPr="00976638">
        <w:t>(PAWS)</w:t>
      </w:r>
      <w:r w:rsidRPr="00A83AF7">
        <w:rPr>
          <w:color w:val="auto"/>
        </w:rPr>
        <w:t xml:space="preserve">.  These are areas that </w:t>
      </w:r>
      <w:r w:rsidR="00650182" w:rsidRPr="00A83AF7">
        <w:rPr>
          <w:color w:val="auto"/>
        </w:rPr>
        <w:t xml:space="preserve">were formerly ancient, native woodland sites, but which were planted with conifers for timber production.  The aim of the FLS PAWS </w:t>
      </w:r>
      <w:proofErr w:type="spellStart"/>
      <w:r w:rsidR="00650182" w:rsidRPr="00A83AF7">
        <w:rPr>
          <w:color w:val="auto"/>
        </w:rPr>
        <w:t>programme</w:t>
      </w:r>
      <w:proofErr w:type="spellEnd"/>
      <w:r w:rsidR="00650182" w:rsidRPr="00A83AF7">
        <w:rPr>
          <w:color w:val="auto"/>
        </w:rPr>
        <w:t xml:space="preserve"> is to restore the</w:t>
      </w:r>
      <w:r w:rsidR="00A14ECC">
        <w:rPr>
          <w:color w:val="auto"/>
        </w:rPr>
        <w:t>se</w:t>
      </w:r>
      <w:r w:rsidR="00650182" w:rsidRPr="00A83AF7">
        <w:rPr>
          <w:color w:val="auto"/>
        </w:rPr>
        <w:t xml:space="preserve"> sites </w:t>
      </w:r>
      <w:r w:rsidR="00A14ECC">
        <w:rPr>
          <w:color w:val="auto"/>
        </w:rPr>
        <w:t xml:space="preserve">back </w:t>
      </w:r>
      <w:r w:rsidR="00650182" w:rsidRPr="00A83AF7">
        <w:rPr>
          <w:color w:val="auto"/>
        </w:rPr>
        <w:t>to native woodland</w:t>
      </w:r>
      <w:r w:rsidR="00A14ECC">
        <w:rPr>
          <w:color w:val="auto"/>
        </w:rPr>
        <w:t xml:space="preserve"> of high ecological value</w:t>
      </w:r>
      <w:r w:rsidR="00650182" w:rsidRPr="00A83AF7">
        <w:rPr>
          <w:color w:val="auto"/>
        </w:rPr>
        <w:t>.</w:t>
      </w:r>
      <w:r w:rsidR="00650182" w:rsidRPr="00A83AF7">
        <w:rPr>
          <w:rFonts w:ascii="Segoe UI" w:hAnsi="Segoe UI" w:cs="Segoe UI"/>
          <w:color w:val="auto"/>
          <w:sz w:val="20"/>
          <w:szCs w:val="20"/>
        </w:rPr>
        <w:t xml:space="preserve"> </w:t>
      </w:r>
      <w:r w:rsidR="00650182" w:rsidRPr="00A83AF7">
        <w:rPr>
          <w:color w:val="auto"/>
        </w:rPr>
        <w:t>So far 28,000 hectares of PAWS have been identified</w:t>
      </w:r>
      <w:r w:rsidR="00A14ECC">
        <w:rPr>
          <w:color w:val="auto"/>
        </w:rPr>
        <w:t xml:space="preserve"> in Scotland’s national forests</w:t>
      </w:r>
      <w:r w:rsidR="00AC29C7">
        <w:rPr>
          <w:color w:val="auto"/>
        </w:rPr>
        <w:t xml:space="preserve">. In 2014, restoration work was underway on approximately 17,000 hectares of PAWS.  </w:t>
      </w:r>
      <w:r w:rsidR="00043222" w:rsidRPr="00A83AF7">
        <w:rPr>
          <w:iCs/>
          <w:color w:val="auto"/>
          <w:lang w:val="en-GB"/>
        </w:rPr>
        <w:t xml:space="preserve">By August 2020, this had increased to </w:t>
      </w:r>
      <w:r w:rsidR="00650182" w:rsidRPr="00A83AF7">
        <w:rPr>
          <w:iCs/>
          <w:color w:val="auto"/>
          <w:lang w:val="en-GB"/>
        </w:rPr>
        <w:t>a</w:t>
      </w:r>
      <w:r w:rsidR="00A14ECC">
        <w:rPr>
          <w:iCs/>
          <w:color w:val="auto"/>
          <w:lang w:val="en-GB"/>
        </w:rPr>
        <w:t>round</w:t>
      </w:r>
      <w:r w:rsidR="00043222" w:rsidRPr="00A83AF7">
        <w:rPr>
          <w:iCs/>
          <w:color w:val="auto"/>
          <w:lang w:val="en-GB"/>
        </w:rPr>
        <w:t xml:space="preserve"> 18,500 hectares. </w:t>
      </w:r>
    </w:p>
    <w:p w:rsidR="002848FB" w:rsidRPr="002848FB" w:rsidRDefault="002848FB" w:rsidP="002848FB">
      <w:pPr>
        <w:rPr>
          <w:color w:val="48A23F"/>
          <w:sz w:val="24"/>
          <w:szCs w:val="24"/>
          <w:lang w:val="en-GB"/>
        </w:rPr>
      </w:pPr>
      <w:r w:rsidRPr="002848FB">
        <w:rPr>
          <w:color w:val="48A23F"/>
          <w:sz w:val="24"/>
          <w:szCs w:val="24"/>
          <w:lang w:val="en-GB"/>
        </w:rPr>
        <w:t>High conservation value forest</w:t>
      </w:r>
      <w:r w:rsidRPr="002848FB">
        <w:rPr>
          <w:sz w:val="24"/>
          <w:szCs w:val="24"/>
          <w:lang w:val="en-GB"/>
        </w:rPr>
        <w:t xml:space="preserve">. Across Scotland’s national forest estate, </w:t>
      </w:r>
      <w:r w:rsidR="00EE149D">
        <w:rPr>
          <w:sz w:val="24"/>
          <w:szCs w:val="24"/>
          <w:lang w:val="en-GB"/>
        </w:rPr>
        <w:t xml:space="preserve">roughly 30% (149,076 out of approximately 470,000 </w:t>
      </w:r>
      <w:r w:rsidRPr="002848FB">
        <w:rPr>
          <w:sz w:val="24"/>
          <w:szCs w:val="24"/>
          <w:lang w:val="en-GB"/>
        </w:rPr>
        <w:t>hectares</w:t>
      </w:r>
      <w:r w:rsidR="00EE149D">
        <w:rPr>
          <w:sz w:val="24"/>
          <w:szCs w:val="24"/>
          <w:lang w:val="en-GB"/>
        </w:rPr>
        <w:t>)</w:t>
      </w:r>
      <w:r w:rsidRPr="002848FB">
        <w:rPr>
          <w:sz w:val="24"/>
          <w:szCs w:val="24"/>
          <w:lang w:val="en-GB"/>
        </w:rPr>
        <w:t xml:space="preserve"> </w:t>
      </w:r>
      <w:r w:rsidR="00EE149D">
        <w:rPr>
          <w:sz w:val="24"/>
          <w:szCs w:val="24"/>
          <w:lang w:val="en-GB"/>
        </w:rPr>
        <w:t>is</w:t>
      </w:r>
      <w:r w:rsidRPr="002848FB">
        <w:rPr>
          <w:sz w:val="24"/>
          <w:szCs w:val="24"/>
          <w:lang w:val="en-GB"/>
        </w:rPr>
        <w:t xml:space="preserve"> </w:t>
      </w:r>
      <w:r>
        <w:rPr>
          <w:sz w:val="24"/>
          <w:szCs w:val="24"/>
          <w:lang w:val="en-GB"/>
        </w:rPr>
        <w:t xml:space="preserve">classified </w:t>
      </w:r>
      <w:r w:rsidRPr="002848FB">
        <w:rPr>
          <w:sz w:val="24"/>
          <w:szCs w:val="24"/>
          <w:lang w:val="en-GB"/>
        </w:rPr>
        <w:t>as ‘high conservation value</w:t>
      </w:r>
      <w:r>
        <w:rPr>
          <w:sz w:val="24"/>
          <w:szCs w:val="24"/>
          <w:lang w:val="en-GB"/>
        </w:rPr>
        <w:t>’</w:t>
      </w:r>
      <w:r w:rsidRPr="002848FB">
        <w:rPr>
          <w:sz w:val="24"/>
          <w:szCs w:val="24"/>
          <w:lang w:val="en-GB"/>
        </w:rPr>
        <w:t xml:space="preserve"> </w:t>
      </w:r>
      <w:r>
        <w:rPr>
          <w:sz w:val="24"/>
          <w:szCs w:val="24"/>
          <w:lang w:val="en-GB"/>
        </w:rPr>
        <w:t xml:space="preserve">(HCV) </w:t>
      </w:r>
      <w:r w:rsidRPr="002848FB">
        <w:rPr>
          <w:sz w:val="24"/>
          <w:szCs w:val="24"/>
          <w:lang w:val="en-GB"/>
        </w:rPr>
        <w:t>forests.</w:t>
      </w:r>
      <w:r w:rsidR="00EE149D">
        <w:rPr>
          <w:sz w:val="24"/>
          <w:szCs w:val="24"/>
          <w:lang w:val="en-GB"/>
        </w:rPr>
        <w:t xml:space="preserve"> This is a Forest Stewardship Council designation and a</w:t>
      </w:r>
      <w:r w:rsidR="00EE149D" w:rsidRPr="00EE149D">
        <w:rPr>
          <w:sz w:val="24"/>
          <w:szCs w:val="24"/>
        </w:rPr>
        <w:t xml:space="preserve"> key part of HCVs is ensuring activity in forests does not have a negative impact on biodiversity.</w:t>
      </w:r>
      <w:r w:rsidRPr="002848FB">
        <w:rPr>
          <w:sz w:val="24"/>
          <w:szCs w:val="24"/>
          <w:lang w:val="en-GB"/>
        </w:rPr>
        <w:t xml:space="preserve"> </w:t>
      </w:r>
      <w:r>
        <w:rPr>
          <w:sz w:val="24"/>
          <w:szCs w:val="24"/>
          <w:lang w:val="en-GB"/>
        </w:rPr>
        <w:t xml:space="preserve"> </w:t>
      </w:r>
      <w:r w:rsidRPr="002848FB">
        <w:rPr>
          <w:sz w:val="24"/>
          <w:szCs w:val="24"/>
          <w:lang w:val="en-GB"/>
        </w:rPr>
        <w:t>Th</w:t>
      </w:r>
      <w:r w:rsidR="00EE149D">
        <w:rPr>
          <w:sz w:val="24"/>
          <w:szCs w:val="24"/>
          <w:lang w:val="en-GB"/>
        </w:rPr>
        <w:t>e HCV</w:t>
      </w:r>
      <w:r w:rsidRPr="002848FB">
        <w:rPr>
          <w:sz w:val="24"/>
          <w:szCs w:val="24"/>
          <w:lang w:val="en-GB"/>
        </w:rPr>
        <w:t xml:space="preserve"> area </w:t>
      </w:r>
      <w:r w:rsidR="00EE149D">
        <w:rPr>
          <w:sz w:val="24"/>
          <w:szCs w:val="24"/>
          <w:lang w:val="en-GB"/>
        </w:rPr>
        <w:t>i</w:t>
      </w:r>
      <w:r w:rsidRPr="002848FB">
        <w:rPr>
          <w:sz w:val="24"/>
          <w:szCs w:val="24"/>
          <w:lang w:val="en-GB"/>
        </w:rPr>
        <w:t xml:space="preserve">ncludes all the designated sites, PAWS and </w:t>
      </w:r>
      <w:proofErr w:type="spellStart"/>
      <w:r w:rsidRPr="002848FB">
        <w:rPr>
          <w:sz w:val="24"/>
          <w:szCs w:val="24"/>
          <w:lang w:val="en-GB"/>
        </w:rPr>
        <w:t>ASNW</w:t>
      </w:r>
      <w:proofErr w:type="spellEnd"/>
      <w:r w:rsidRPr="002848FB">
        <w:rPr>
          <w:sz w:val="24"/>
          <w:szCs w:val="24"/>
          <w:lang w:val="en-GB"/>
        </w:rPr>
        <w:t xml:space="preserve"> areas described above.  The designated sites include Sites of </w:t>
      </w:r>
      <w:r w:rsidRPr="002848FB">
        <w:rPr>
          <w:sz w:val="24"/>
          <w:szCs w:val="24"/>
          <w:lang w:val="en-GB"/>
        </w:rPr>
        <w:lastRenderedPageBreak/>
        <w:t xml:space="preserve">Special Scientific Interest, Special Areas of Conservation and Special Protection Areas, and, as stated above, FLS works closely with </w:t>
      </w:r>
      <w:proofErr w:type="spellStart"/>
      <w:r w:rsidRPr="002848FB">
        <w:rPr>
          <w:sz w:val="24"/>
          <w:szCs w:val="24"/>
          <w:lang w:val="en-GB"/>
        </w:rPr>
        <w:t>NatureScot</w:t>
      </w:r>
      <w:proofErr w:type="spellEnd"/>
      <w:r w:rsidRPr="002848FB">
        <w:rPr>
          <w:sz w:val="24"/>
          <w:szCs w:val="24"/>
          <w:lang w:val="en-GB"/>
        </w:rPr>
        <w:t xml:space="preserve"> on the management of these sites.  </w:t>
      </w:r>
    </w:p>
    <w:p w:rsidR="00BB283D" w:rsidRPr="00A83AF7" w:rsidRDefault="00BB283D" w:rsidP="00A83AF7">
      <w:pPr>
        <w:pStyle w:val="FLSDocumentFooter"/>
        <w:rPr>
          <w:rFonts w:ascii="Arial" w:hAnsi="Arial" w:cs="Arial"/>
          <w:color w:val="auto"/>
        </w:rPr>
      </w:pPr>
      <w:r>
        <w:rPr>
          <w:lang w:val="en-GB"/>
        </w:rPr>
        <w:t>Natural reserves</w:t>
      </w:r>
      <w:r w:rsidRPr="00A83AF7">
        <w:rPr>
          <w:color w:val="auto"/>
          <w:lang w:val="en-GB"/>
        </w:rPr>
        <w:t>.</w:t>
      </w:r>
      <w:r>
        <w:rPr>
          <w:lang w:val="en-GB"/>
        </w:rPr>
        <w:t xml:space="preserve"> </w:t>
      </w:r>
      <w:r w:rsidR="00E76FFC" w:rsidRPr="00A83AF7">
        <w:rPr>
          <w:color w:val="auto"/>
          <w:lang w:val="en-GB"/>
        </w:rPr>
        <w:t>As part of the requirements of forest certification (see Section 3), FLS is required to create natural reserves (NRs). These are</w:t>
      </w:r>
      <w:r w:rsidRPr="00A83AF7">
        <w:rPr>
          <w:color w:val="auto"/>
        </w:rPr>
        <w:t xml:space="preserve"> areas managed in perpetuity by minimum intervention</w:t>
      </w:r>
      <w:r w:rsidR="00E76FFC" w:rsidRPr="00A83AF7">
        <w:rPr>
          <w:color w:val="auto"/>
        </w:rPr>
        <w:t xml:space="preserve"> and, on the national forest estate, the</w:t>
      </w:r>
      <w:r w:rsidR="00A14ECC">
        <w:rPr>
          <w:color w:val="auto"/>
        </w:rPr>
        <w:t>y</w:t>
      </w:r>
      <w:r w:rsidR="00E76FFC" w:rsidRPr="00A83AF7">
        <w:rPr>
          <w:color w:val="auto"/>
        </w:rPr>
        <w:t xml:space="preserve"> are predominantly woodland habitats</w:t>
      </w:r>
      <w:r w:rsidRPr="00A83AF7">
        <w:rPr>
          <w:color w:val="auto"/>
        </w:rPr>
        <w:t>. Conservation of biodiversity is the prime objective</w:t>
      </w:r>
      <w:r w:rsidR="00E76FFC" w:rsidRPr="00A83AF7">
        <w:rPr>
          <w:color w:val="auto"/>
        </w:rPr>
        <w:t xml:space="preserve"> for these areas</w:t>
      </w:r>
      <w:r w:rsidRPr="00A83AF7">
        <w:rPr>
          <w:color w:val="auto"/>
        </w:rPr>
        <w:t xml:space="preserve">. The function of </w:t>
      </w:r>
      <w:r w:rsidR="00E76FFC" w:rsidRPr="00A83AF7">
        <w:rPr>
          <w:color w:val="auto"/>
        </w:rPr>
        <w:t xml:space="preserve">NRs </w:t>
      </w:r>
      <w:r w:rsidRPr="00A83AF7">
        <w:rPr>
          <w:color w:val="auto"/>
        </w:rPr>
        <w:t>is to provide a continuity of habitat to allow sedentary species to establish and thrive. NRs provide reservoirs of permanent habitat from which more mobile species can expand into adjacent managed forests</w:t>
      </w:r>
      <w:r w:rsidR="00E76FFC" w:rsidRPr="00A83AF7">
        <w:rPr>
          <w:color w:val="auto"/>
        </w:rPr>
        <w:t>.  In 2018, FLS had 35,643 hectares of NRs.  By the end of 2020, this figure had risen to 36,865 hectares.</w:t>
      </w:r>
    </w:p>
    <w:p w:rsidR="00D76728" w:rsidRDefault="00A83AF7" w:rsidP="00A83AF7">
      <w:pPr>
        <w:pStyle w:val="FLSDocumentFooter"/>
        <w:rPr>
          <w:color w:val="auto"/>
          <w:lang w:val="en-GB"/>
        </w:rPr>
      </w:pPr>
      <w:r w:rsidRPr="00A83AF7">
        <w:t>Woodland creation</w:t>
      </w:r>
      <w:r w:rsidRPr="00A83AF7">
        <w:rPr>
          <w:color w:val="auto"/>
        </w:rPr>
        <w:t>.</w:t>
      </w:r>
      <w:r>
        <w:rPr>
          <w:color w:val="auto"/>
        </w:rPr>
        <w:t xml:space="preserve"> </w:t>
      </w:r>
      <w:r w:rsidRPr="00A83AF7">
        <w:rPr>
          <w:color w:val="auto"/>
        </w:rPr>
        <w:t>Scotland</w:t>
      </w:r>
      <w:r w:rsidR="00D76728">
        <w:rPr>
          <w:color w:val="auto"/>
        </w:rPr>
        <w:t xml:space="preserve"> has approximately 17% woodland cover, which is much lower than most European countries.  For example, Finland, Norway, France and Poland have approximately 72%, 37%, 36% and 29% woodland cover respectively.  The Scottish Government has set </w:t>
      </w:r>
      <w:r w:rsidR="00A14ECC">
        <w:rPr>
          <w:color w:val="auto"/>
        </w:rPr>
        <w:t>ambitious</w:t>
      </w:r>
      <w:r w:rsidR="00D76728">
        <w:rPr>
          <w:color w:val="auto"/>
        </w:rPr>
        <w:t xml:space="preserve"> targets for expanding woodland cover in Scotland and over the last decade FLS has been creat</w:t>
      </w:r>
      <w:r w:rsidR="00A14ECC">
        <w:rPr>
          <w:color w:val="auto"/>
        </w:rPr>
        <w:t xml:space="preserve">ing significant areas of </w:t>
      </w:r>
      <w:r w:rsidR="00D76728">
        <w:rPr>
          <w:color w:val="auto"/>
        </w:rPr>
        <w:t>new woodland – much of it in areas close to towns and cities to facilitate access and recreation</w:t>
      </w:r>
      <w:r w:rsidR="00EA3C94">
        <w:rPr>
          <w:color w:val="auto"/>
        </w:rPr>
        <w:t>, and a large proportion of it comprised of native broadleaf tree species</w:t>
      </w:r>
      <w:r w:rsidR="00D76728">
        <w:rPr>
          <w:color w:val="auto"/>
        </w:rPr>
        <w:t xml:space="preserve">.  An expansion in woodland cover will yield a net increase in Scotland’s biodiversity, </w:t>
      </w:r>
      <w:r w:rsidR="00B332E0">
        <w:rPr>
          <w:color w:val="auto"/>
        </w:rPr>
        <w:t>whilst</w:t>
      </w:r>
      <w:r w:rsidR="00D76728">
        <w:rPr>
          <w:color w:val="auto"/>
        </w:rPr>
        <w:t xml:space="preserve"> important open habitats </w:t>
      </w:r>
      <w:r w:rsidR="00B332E0">
        <w:rPr>
          <w:color w:val="auto"/>
        </w:rPr>
        <w:t xml:space="preserve">also need to </w:t>
      </w:r>
      <w:r w:rsidR="00D76728">
        <w:rPr>
          <w:color w:val="auto"/>
        </w:rPr>
        <w:t xml:space="preserve">be protected.  More woodland will also increase connectivity for woodland species, allowing them to disperse more easily, and this will enhance the viability of their populations.  </w:t>
      </w:r>
      <w:r w:rsidR="00112077">
        <w:rPr>
          <w:color w:val="auto"/>
        </w:rPr>
        <w:t xml:space="preserve"> I</w:t>
      </w:r>
      <w:r w:rsidR="00EA3C94">
        <w:rPr>
          <w:color w:val="auto"/>
          <w:lang w:val="en-GB"/>
        </w:rPr>
        <w:t>n the period 2018 to 2020, the following new woodland</w:t>
      </w:r>
      <w:r w:rsidR="00A733DF">
        <w:rPr>
          <w:color w:val="auto"/>
          <w:lang w:val="en-GB"/>
        </w:rPr>
        <w:t xml:space="preserve"> was created on land managed by FLS</w:t>
      </w:r>
      <w:r w:rsidR="00EA3C94">
        <w:rPr>
          <w:color w:val="auto"/>
          <w:lang w:val="en-GB"/>
        </w:rPr>
        <w:t>:</w:t>
      </w:r>
    </w:p>
    <w:tbl>
      <w:tblPr>
        <w:tblStyle w:val="TableGrid"/>
        <w:tblW w:w="0" w:type="auto"/>
        <w:tblLook w:val="04A0" w:firstRow="1" w:lastRow="0" w:firstColumn="1" w:lastColumn="0" w:noHBand="0" w:noVBand="1"/>
        <w:tblDescription w:val="Table of types of new woodland planted"/>
      </w:tblPr>
      <w:tblGrid>
        <w:gridCol w:w="3256"/>
        <w:gridCol w:w="4394"/>
      </w:tblGrid>
      <w:tr w:rsidR="004C2E73" w:rsidRPr="00B74022" w:rsidTr="00EC4101">
        <w:trPr>
          <w:tblHeader/>
        </w:trPr>
        <w:tc>
          <w:tcPr>
            <w:tcW w:w="3256" w:type="dxa"/>
            <w:shd w:val="clear" w:color="auto" w:fill="F2F2F2" w:themeFill="background1" w:themeFillShade="F2"/>
          </w:tcPr>
          <w:p w:rsidR="004C2E73" w:rsidRPr="00127CBC" w:rsidRDefault="004C2E73" w:rsidP="00A82A7A">
            <w:pPr>
              <w:spacing w:after="0"/>
              <w:rPr>
                <w:b/>
                <w:sz w:val="20"/>
                <w:szCs w:val="20"/>
              </w:rPr>
            </w:pPr>
            <w:r>
              <w:rPr>
                <w:b/>
                <w:sz w:val="20"/>
                <w:szCs w:val="20"/>
              </w:rPr>
              <w:t>Type of new woodland</w:t>
            </w:r>
          </w:p>
        </w:tc>
        <w:tc>
          <w:tcPr>
            <w:tcW w:w="4394" w:type="dxa"/>
            <w:shd w:val="clear" w:color="auto" w:fill="F2F2F2" w:themeFill="background1" w:themeFillShade="F2"/>
          </w:tcPr>
          <w:p w:rsidR="004C2E73" w:rsidRDefault="004C2E73" w:rsidP="00A82A7A">
            <w:pPr>
              <w:spacing w:after="0"/>
              <w:jc w:val="center"/>
              <w:rPr>
                <w:b/>
                <w:sz w:val="20"/>
                <w:szCs w:val="20"/>
              </w:rPr>
            </w:pPr>
            <w:r>
              <w:rPr>
                <w:b/>
                <w:sz w:val="20"/>
                <w:szCs w:val="20"/>
              </w:rPr>
              <w:t>Area (hectares)</w:t>
            </w:r>
          </w:p>
        </w:tc>
      </w:tr>
      <w:tr w:rsidR="004C2E73" w:rsidRPr="00B74022" w:rsidTr="00A82A7A">
        <w:tc>
          <w:tcPr>
            <w:tcW w:w="3256" w:type="dxa"/>
          </w:tcPr>
          <w:p w:rsidR="004C2E73" w:rsidRPr="00B74022" w:rsidRDefault="006475BA" w:rsidP="00A82A7A">
            <w:pPr>
              <w:spacing w:after="0"/>
              <w:rPr>
                <w:sz w:val="20"/>
                <w:szCs w:val="20"/>
              </w:rPr>
            </w:pPr>
            <w:r>
              <w:rPr>
                <w:sz w:val="20"/>
                <w:szCs w:val="20"/>
              </w:rPr>
              <w:t>New area planted – conifer</w:t>
            </w:r>
          </w:p>
        </w:tc>
        <w:tc>
          <w:tcPr>
            <w:tcW w:w="4394" w:type="dxa"/>
          </w:tcPr>
          <w:p w:rsidR="004C2E73" w:rsidRDefault="006475BA" w:rsidP="00A82A7A">
            <w:pPr>
              <w:spacing w:after="0"/>
              <w:jc w:val="center"/>
              <w:rPr>
                <w:sz w:val="20"/>
                <w:szCs w:val="20"/>
              </w:rPr>
            </w:pPr>
            <w:r>
              <w:rPr>
                <w:sz w:val="20"/>
                <w:szCs w:val="20"/>
              </w:rPr>
              <w:t>358</w:t>
            </w:r>
          </w:p>
        </w:tc>
      </w:tr>
      <w:tr w:rsidR="004C2E73" w:rsidRPr="00B74022" w:rsidTr="00A82A7A">
        <w:tc>
          <w:tcPr>
            <w:tcW w:w="3256" w:type="dxa"/>
          </w:tcPr>
          <w:p w:rsidR="004C2E73" w:rsidRPr="00127CBC" w:rsidRDefault="006475BA" w:rsidP="00A82A7A">
            <w:pPr>
              <w:spacing w:after="0"/>
              <w:rPr>
                <w:sz w:val="20"/>
                <w:szCs w:val="20"/>
              </w:rPr>
            </w:pPr>
            <w:r>
              <w:rPr>
                <w:sz w:val="20"/>
                <w:szCs w:val="20"/>
              </w:rPr>
              <w:t>New area planted – broadleaf</w:t>
            </w:r>
          </w:p>
        </w:tc>
        <w:tc>
          <w:tcPr>
            <w:tcW w:w="4394" w:type="dxa"/>
          </w:tcPr>
          <w:p w:rsidR="004C2E73" w:rsidRDefault="006475BA" w:rsidP="00A82A7A">
            <w:pPr>
              <w:spacing w:after="0"/>
              <w:jc w:val="center"/>
              <w:rPr>
                <w:sz w:val="20"/>
                <w:szCs w:val="20"/>
              </w:rPr>
            </w:pPr>
            <w:r>
              <w:rPr>
                <w:sz w:val="20"/>
                <w:szCs w:val="20"/>
              </w:rPr>
              <w:t>530</w:t>
            </w:r>
          </w:p>
        </w:tc>
      </w:tr>
      <w:tr w:rsidR="004C2E73" w:rsidRPr="00B74022" w:rsidTr="00A82A7A">
        <w:tc>
          <w:tcPr>
            <w:tcW w:w="3256" w:type="dxa"/>
          </w:tcPr>
          <w:p w:rsidR="004C2E73" w:rsidRPr="006475BA" w:rsidRDefault="006475BA" w:rsidP="00A82A7A">
            <w:pPr>
              <w:spacing w:after="0"/>
              <w:rPr>
                <w:sz w:val="20"/>
                <w:szCs w:val="20"/>
              </w:rPr>
            </w:pPr>
            <w:r>
              <w:rPr>
                <w:sz w:val="20"/>
                <w:szCs w:val="20"/>
              </w:rPr>
              <w:t>New area regenerated – conifer</w:t>
            </w:r>
          </w:p>
        </w:tc>
        <w:tc>
          <w:tcPr>
            <w:tcW w:w="4394" w:type="dxa"/>
          </w:tcPr>
          <w:p w:rsidR="004C2E73" w:rsidRDefault="006475BA" w:rsidP="00A82A7A">
            <w:pPr>
              <w:spacing w:after="0"/>
              <w:jc w:val="center"/>
              <w:rPr>
                <w:sz w:val="20"/>
                <w:szCs w:val="20"/>
              </w:rPr>
            </w:pPr>
            <w:r>
              <w:rPr>
                <w:sz w:val="20"/>
                <w:szCs w:val="20"/>
              </w:rPr>
              <w:t>14</w:t>
            </w:r>
          </w:p>
        </w:tc>
      </w:tr>
      <w:tr w:rsidR="006475BA" w:rsidRPr="00B74022" w:rsidTr="00A82A7A">
        <w:tc>
          <w:tcPr>
            <w:tcW w:w="3256" w:type="dxa"/>
          </w:tcPr>
          <w:p w:rsidR="006475BA" w:rsidRDefault="006475BA" w:rsidP="00A82A7A">
            <w:pPr>
              <w:spacing w:after="0"/>
              <w:rPr>
                <w:sz w:val="20"/>
                <w:szCs w:val="20"/>
              </w:rPr>
            </w:pPr>
            <w:r>
              <w:rPr>
                <w:sz w:val="20"/>
                <w:szCs w:val="20"/>
              </w:rPr>
              <w:t>New area regenerated – broadleaf</w:t>
            </w:r>
          </w:p>
        </w:tc>
        <w:tc>
          <w:tcPr>
            <w:tcW w:w="4394" w:type="dxa"/>
          </w:tcPr>
          <w:p w:rsidR="006475BA" w:rsidRDefault="006475BA" w:rsidP="00A82A7A">
            <w:pPr>
              <w:spacing w:after="0"/>
              <w:jc w:val="center"/>
              <w:rPr>
                <w:sz w:val="20"/>
                <w:szCs w:val="20"/>
              </w:rPr>
            </w:pPr>
            <w:r>
              <w:rPr>
                <w:sz w:val="20"/>
                <w:szCs w:val="20"/>
              </w:rPr>
              <w:t>220</w:t>
            </w:r>
          </w:p>
        </w:tc>
      </w:tr>
      <w:tr w:rsidR="006475BA" w:rsidRPr="00B74022" w:rsidTr="00A82A7A">
        <w:tc>
          <w:tcPr>
            <w:tcW w:w="3256" w:type="dxa"/>
          </w:tcPr>
          <w:p w:rsidR="006475BA" w:rsidRPr="006475BA" w:rsidRDefault="006475BA" w:rsidP="00A82A7A">
            <w:pPr>
              <w:spacing w:after="0"/>
              <w:rPr>
                <w:b/>
                <w:sz w:val="20"/>
                <w:szCs w:val="20"/>
              </w:rPr>
            </w:pPr>
            <w:r w:rsidRPr="006475BA">
              <w:rPr>
                <w:b/>
                <w:sz w:val="20"/>
                <w:szCs w:val="20"/>
              </w:rPr>
              <w:t>Total area of new woodland</w:t>
            </w:r>
          </w:p>
        </w:tc>
        <w:tc>
          <w:tcPr>
            <w:tcW w:w="4394" w:type="dxa"/>
          </w:tcPr>
          <w:p w:rsidR="006475BA" w:rsidRPr="006475BA" w:rsidRDefault="006475BA" w:rsidP="00A82A7A">
            <w:pPr>
              <w:spacing w:after="0"/>
              <w:jc w:val="center"/>
              <w:rPr>
                <w:b/>
                <w:sz w:val="20"/>
                <w:szCs w:val="20"/>
              </w:rPr>
            </w:pPr>
            <w:r w:rsidRPr="006475BA">
              <w:rPr>
                <w:b/>
                <w:sz w:val="20"/>
                <w:szCs w:val="20"/>
              </w:rPr>
              <w:t>1122</w:t>
            </w:r>
          </w:p>
        </w:tc>
      </w:tr>
    </w:tbl>
    <w:p w:rsidR="001F53F4" w:rsidRDefault="001F53F4" w:rsidP="00EC58AC">
      <w:pPr>
        <w:pStyle w:val="FLSDocumentFooter"/>
      </w:pPr>
    </w:p>
    <w:p w:rsidR="00C800A8" w:rsidRPr="00E43DC6" w:rsidRDefault="00A83AF7" w:rsidP="00E43DC6">
      <w:pPr>
        <w:pStyle w:val="FLSDocumentFooter"/>
        <w:rPr>
          <w:rFonts w:asciiTheme="minorHAnsi" w:hAnsiTheme="minorHAnsi" w:cstheme="minorHAnsi"/>
          <w:color w:val="auto"/>
          <w:lang w:val="en-GB"/>
        </w:rPr>
      </w:pPr>
      <w:r>
        <w:t>Riparian w</w:t>
      </w:r>
      <w:r w:rsidRPr="00A83AF7">
        <w:t>oodland</w:t>
      </w:r>
      <w:r>
        <w:t xml:space="preserve"> restoration</w:t>
      </w:r>
      <w:r w:rsidRPr="00A83AF7">
        <w:rPr>
          <w:color w:val="auto"/>
        </w:rPr>
        <w:t xml:space="preserve">. </w:t>
      </w:r>
      <w:r w:rsidR="00A733DF">
        <w:rPr>
          <w:color w:val="auto"/>
        </w:rPr>
        <w:t xml:space="preserve"> For over two decades, and in accordance with the requirements of the UK Forestry Standard and forest certification standards, FLS has had an ongoing </w:t>
      </w:r>
      <w:proofErr w:type="spellStart"/>
      <w:r w:rsidR="00A733DF">
        <w:rPr>
          <w:color w:val="auto"/>
        </w:rPr>
        <w:t>programme</w:t>
      </w:r>
      <w:proofErr w:type="spellEnd"/>
      <w:r w:rsidR="00A733DF">
        <w:rPr>
          <w:color w:val="auto"/>
        </w:rPr>
        <w:t xml:space="preserve"> of riparian woodland </w:t>
      </w:r>
      <w:r w:rsidR="00A733DF" w:rsidRPr="00E43DC6">
        <w:rPr>
          <w:color w:val="auto"/>
        </w:rPr>
        <w:t xml:space="preserve">restoration.  </w:t>
      </w:r>
      <w:r w:rsidR="00A733DF" w:rsidRPr="00E43DC6">
        <w:rPr>
          <w:color w:val="auto"/>
          <w:lang w:val="en-GB"/>
        </w:rPr>
        <w:t xml:space="preserve">These linear features of natural habitat create a network that links patches of native woodland, increasing connectivity and dispersal, and thereby enhancing the viability of species’ populations.  </w:t>
      </w:r>
      <w:r w:rsidR="00EC58AC" w:rsidRPr="00E43DC6">
        <w:rPr>
          <w:color w:val="auto"/>
          <w:lang w:val="en-GB"/>
        </w:rPr>
        <w:t xml:space="preserve">The restoration of broadleaf woodland along watercourses will also benefit aquatic invertebrates and fish, by improving water quality and regulating water temperatures; salmon in Scotland are increasingly threatened by warming temperatures in Scotland’s rivers and burns.  Between 2018 and 2020, </w:t>
      </w:r>
      <w:r w:rsidR="00A733DF" w:rsidRPr="00E43DC6">
        <w:rPr>
          <w:rFonts w:asciiTheme="minorHAnsi" w:hAnsiTheme="minorHAnsi" w:cstheme="minorHAnsi"/>
          <w:color w:val="auto"/>
          <w:lang w:val="en-GB"/>
        </w:rPr>
        <w:t>2207</w:t>
      </w:r>
      <w:r w:rsidR="00EC58AC" w:rsidRPr="00E43DC6">
        <w:rPr>
          <w:rFonts w:asciiTheme="minorHAnsi" w:hAnsiTheme="minorHAnsi" w:cstheme="minorHAnsi"/>
          <w:color w:val="auto"/>
          <w:lang w:val="en-GB"/>
        </w:rPr>
        <w:t xml:space="preserve"> </w:t>
      </w:r>
      <w:r w:rsidR="00A733DF" w:rsidRPr="00E43DC6">
        <w:rPr>
          <w:rFonts w:asciiTheme="minorHAnsi" w:hAnsiTheme="minorHAnsi" w:cstheme="minorHAnsi"/>
          <w:color w:val="auto"/>
          <w:lang w:val="en-GB"/>
        </w:rPr>
        <w:t>h</w:t>
      </w:r>
      <w:r w:rsidR="00EC58AC" w:rsidRPr="00E43DC6">
        <w:rPr>
          <w:rFonts w:asciiTheme="minorHAnsi" w:hAnsiTheme="minorHAnsi" w:cstheme="minorHAnsi"/>
          <w:color w:val="auto"/>
          <w:lang w:val="en-GB"/>
        </w:rPr>
        <w:t>ectares</w:t>
      </w:r>
      <w:r w:rsidR="00A733DF" w:rsidRPr="00E43DC6">
        <w:rPr>
          <w:rFonts w:asciiTheme="minorHAnsi" w:hAnsiTheme="minorHAnsi" w:cstheme="minorHAnsi"/>
          <w:color w:val="auto"/>
          <w:lang w:val="en-GB"/>
        </w:rPr>
        <w:t xml:space="preserve"> of single</w:t>
      </w:r>
      <w:r w:rsidR="00EC58AC" w:rsidRPr="00E43DC6">
        <w:rPr>
          <w:rFonts w:asciiTheme="minorHAnsi" w:hAnsiTheme="minorHAnsi" w:cstheme="minorHAnsi"/>
          <w:color w:val="auto"/>
          <w:lang w:val="en-GB"/>
        </w:rPr>
        <w:t>-</w:t>
      </w:r>
      <w:r w:rsidR="00A733DF" w:rsidRPr="00E43DC6">
        <w:rPr>
          <w:rFonts w:asciiTheme="minorHAnsi" w:hAnsiTheme="minorHAnsi" w:cstheme="minorHAnsi"/>
          <w:color w:val="auto"/>
          <w:lang w:val="en-GB"/>
        </w:rPr>
        <w:t xml:space="preserve">species </w:t>
      </w:r>
      <w:r w:rsidR="00EC58AC" w:rsidRPr="00E43DC6">
        <w:rPr>
          <w:rFonts w:asciiTheme="minorHAnsi" w:hAnsiTheme="minorHAnsi" w:cstheme="minorHAnsi"/>
          <w:color w:val="auto"/>
          <w:lang w:val="en-GB"/>
        </w:rPr>
        <w:t>conifer</w:t>
      </w:r>
      <w:r w:rsidR="00A733DF" w:rsidRPr="00E43DC6">
        <w:rPr>
          <w:rFonts w:asciiTheme="minorHAnsi" w:hAnsiTheme="minorHAnsi" w:cstheme="minorHAnsi"/>
          <w:color w:val="auto"/>
          <w:lang w:val="en-GB"/>
        </w:rPr>
        <w:t xml:space="preserve"> plantations</w:t>
      </w:r>
      <w:r w:rsidR="00EC58AC" w:rsidRPr="00E43DC6">
        <w:rPr>
          <w:rFonts w:asciiTheme="minorHAnsi" w:hAnsiTheme="minorHAnsi" w:cstheme="minorHAnsi"/>
          <w:color w:val="auto"/>
          <w:lang w:val="en-GB"/>
        </w:rPr>
        <w:t xml:space="preserve">, and former grazing ground, </w:t>
      </w:r>
      <w:r w:rsidR="00A733DF" w:rsidRPr="00E43DC6">
        <w:rPr>
          <w:rFonts w:asciiTheme="minorHAnsi" w:hAnsiTheme="minorHAnsi" w:cstheme="minorHAnsi"/>
          <w:color w:val="auto"/>
          <w:lang w:val="en-GB"/>
        </w:rPr>
        <w:t>have be</w:t>
      </w:r>
      <w:r w:rsidR="00EC58AC" w:rsidRPr="00E43DC6">
        <w:rPr>
          <w:rFonts w:asciiTheme="minorHAnsi" w:hAnsiTheme="minorHAnsi" w:cstheme="minorHAnsi"/>
          <w:color w:val="auto"/>
          <w:lang w:val="en-GB"/>
        </w:rPr>
        <w:t>en transformed into</w:t>
      </w:r>
      <w:r w:rsidR="00A733DF" w:rsidRPr="00E43DC6">
        <w:rPr>
          <w:rFonts w:asciiTheme="minorHAnsi" w:hAnsiTheme="minorHAnsi" w:cstheme="minorHAnsi"/>
          <w:color w:val="auto"/>
          <w:lang w:val="en-GB"/>
        </w:rPr>
        <w:t xml:space="preserve"> permanent riparian woodlands. </w:t>
      </w:r>
    </w:p>
    <w:p w:rsidR="00EC4101" w:rsidRDefault="00C800A8" w:rsidP="006747E8">
      <w:pPr>
        <w:pStyle w:val="FLSBody"/>
        <w:rPr>
          <w:rFonts w:asciiTheme="minorHAnsi" w:hAnsiTheme="minorHAnsi" w:cstheme="minorHAnsi"/>
          <w:szCs w:val="24"/>
        </w:rPr>
      </w:pPr>
      <w:r w:rsidRPr="00281D91">
        <w:rPr>
          <w:rFonts w:asciiTheme="minorHAnsi" w:hAnsiTheme="minorHAnsi" w:cstheme="minorHAnsi"/>
          <w:color w:val="009900"/>
          <w:szCs w:val="24"/>
        </w:rPr>
        <w:t>Peatland restoration</w:t>
      </w:r>
      <w:r>
        <w:rPr>
          <w:rFonts w:asciiTheme="minorHAnsi" w:hAnsiTheme="minorHAnsi" w:cstheme="minorHAnsi"/>
          <w:szCs w:val="24"/>
        </w:rPr>
        <w:t xml:space="preserve">. </w:t>
      </w:r>
      <w:r w:rsidRPr="006747E8">
        <w:rPr>
          <w:rFonts w:asciiTheme="minorHAnsi" w:hAnsiTheme="minorHAnsi" w:cstheme="minorHAnsi"/>
          <w:szCs w:val="24"/>
        </w:rPr>
        <w:t xml:space="preserve">The National Peatland Plan (2015) indicates that peatlands cover over 20% of Scotland's land area. However, estimates point to as much as 80% of Scotland's </w:t>
      </w:r>
      <w:r w:rsidRPr="006747E8">
        <w:rPr>
          <w:rFonts w:asciiTheme="minorHAnsi" w:hAnsiTheme="minorHAnsi" w:cstheme="minorHAnsi"/>
          <w:szCs w:val="24"/>
        </w:rPr>
        <w:lastRenderedPageBreak/>
        <w:t xml:space="preserve">peatland landscape having been damaged. The Scottish Government's Climate Change Plan </w:t>
      </w:r>
      <w:r>
        <w:rPr>
          <w:rFonts w:asciiTheme="minorHAnsi" w:hAnsiTheme="minorHAnsi" w:cstheme="minorHAnsi"/>
          <w:szCs w:val="24"/>
        </w:rPr>
        <w:t xml:space="preserve">aims to restore </w:t>
      </w:r>
      <w:r w:rsidRPr="006747E8">
        <w:rPr>
          <w:rFonts w:asciiTheme="minorHAnsi" w:hAnsiTheme="minorHAnsi" w:cstheme="minorHAnsi"/>
          <w:szCs w:val="24"/>
        </w:rPr>
        <w:t>250,000 hectares by 2030.</w:t>
      </w:r>
      <w:r>
        <w:rPr>
          <w:rFonts w:asciiTheme="minorHAnsi" w:hAnsiTheme="minorHAnsi" w:cstheme="minorHAnsi"/>
          <w:szCs w:val="24"/>
        </w:rPr>
        <w:t xml:space="preserve">  </w:t>
      </w:r>
      <w:r w:rsidRPr="006747E8">
        <w:rPr>
          <w:rFonts w:asciiTheme="minorHAnsi" w:hAnsiTheme="minorHAnsi" w:cstheme="minorHAnsi"/>
          <w:szCs w:val="24"/>
        </w:rPr>
        <w:t>The primary benefit of peatland restoration is in relation to climate change and storing carbon, though it has many other benefits including providing an internationally important habitat, improving water quality and reducing flood risk.</w:t>
      </w:r>
    </w:p>
    <w:p w:rsidR="006747E8" w:rsidRDefault="00EC4101" w:rsidP="006747E8">
      <w:pPr>
        <w:pStyle w:val="FLSBody"/>
        <w:rPr>
          <w:rFonts w:asciiTheme="minorHAnsi" w:hAnsiTheme="minorHAnsi" w:cstheme="minorHAnsi"/>
          <w:szCs w:val="24"/>
        </w:rPr>
      </w:pPr>
      <w:r>
        <w:rPr>
          <w:rFonts w:asciiTheme="minorHAnsi" w:hAnsiTheme="minorHAnsi" w:cstheme="minorHAnsi"/>
          <w:szCs w:val="24"/>
        </w:rPr>
        <w:t xml:space="preserve"> </w:t>
      </w:r>
    </w:p>
    <w:p w:rsidR="00A07BA4" w:rsidRDefault="006747E8" w:rsidP="006747E8">
      <w:pPr>
        <w:pStyle w:val="FLSBody"/>
        <w:rPr>
          <w:rFonts w:asciiTheme="minorHAnsi" w:hAnsiTheme="minorHAnsi" w:cstheme="minorHAnsi"/>
          <w:szCs w:val="24"/>
          <w:lang w:val="en-GB"/>
        </w:rPr>
      </w:pPr>
      <w:r w:rsidRPr="006747E8">
        <w:rPr>
          <w:rFonts w:asciiTheme="minorHAnsi" w:hAnsiTheme="minorHAnsi" w:cstheme="minorHAnsi"/>
          <w:szCs w:val="24"/>
          <w:lang w:val="en-GB"/>
        </w:rPr>
        <w:t xml:space="preserve">Since </w:t>
      </w:r>
      <w:r w:rsidR="00797521">
        <w:rPr>
          <w:rFonts w:asciiTheme="minorHAnsi" w:hAnsiTheme="minorHAnsi" w:cstheme="minorHAnsi"/>
          <w:szCs w:val="24"/>
          <w:lang w:val="en-GB"/>
        </w:rPr>
        <w:t>about</w:t>
      </w:r>
      <w:r w:rsidRPr="006747E8">
        <w:rPr>
          <w:rFonts w:asciiTheme="minorHAnsi" w:hAnsiTheme="minorHAnsi" w:cstheme="minorHAnsi"/>
          <w:szCs w:val="24"/>
          <w:lang w:val="en-GB"/>
        </w:rPr>
        <w:t xml:space="preserve"> 199</w:t>
      </w:r>
      <w:r w:rsidR="00797521">
        <w:rPr>
          <w:rFonts w:asciiTheme="minorHAnsi" w:hAnsiTheme="minorHAnsi" w:cstheme="minorHAnsi"/>
          <w:szCs w:val="24"/>
          <w:lang w:val="en-GB"/>
        </w:rPr>
        <w:t>5</w:t>
      </w:r>
      <w:r w:rsidRPr="006747E8">
        <w:rPr>
          <w:rFonts w:asciiTheme="minorHAnsi" w:hAnsiTheme="minorHAnsi" w:cstheme="minorHAnsi"/>
          <w:szCs w:val="24"/>
          <w:lang w:val="en-GB"/>
        </w:rPr>
        <w:t xml:space="preserve">, </w:t>
      </w:r>
      <w:r>
        <w:rPr>
          <w:rFonts w:asciiTheme="minorHAnsi" w:hAnsiTheme="minorHAnsi" w:cstheme="minorHAnsi"/>
          <w:szCs w:val="24"/>
          <w:lang w:val="en-GB"/>
        </w:rPr>
        <w:t>FLS</w:t>
      </w:r>
      <w:r w:rsidR="00B332E0">
        <w:rPr>
          <w:rFonts w:asciiTheme="minorHAnsi" w:hAnsiTheme="minorHAnsi" w:cstheme="minorHAnsi"/>
          <w:szCs w:val="24"/>
          <w:lang w:val="en-GB"/>
        </w:rPr>
        <w:t xml:space="preserve"> (and formerly</w:t>
      </w:r>
      <w:r w:rsidR="003D7AF3">
        <w:rPr>
          <w:rFonts w:asciiTheme="minorHAnsi" w:hAnsiTheme="minorHAnsi" w:cstheme="minorHAnsi"/>
          <w:szCs w:val="24"/>
          <w:lang w:val="en-GB"/>
        </w:rPr>
        <w:t xml:space="preserve"> FES)</w:t>
      </w:r>
      <w:r>
        <w:rPr>
          <w:rFonts w:asciiTheme="minorHAnsi" w:hAnsiTheme="minorHAnsi" w:cstheme="minorHAnsi"/>
          <w:szCs w:val="24"/>
          <w:lang w:val="en-GB"/>
        </w:rPr>
        <w:t xml:space="preserve"> has</w:t>
      </w:r>
      <w:r w:rsidRPr="006747E8">
        <w:rPr>
          <w:rFonts w:asciiTheme="minorHAnsi" w:hAnsiTheme="minorHAnsi" w:cstheme="minorHAnsi"/>
          <w:szCs w:val="24"/>
          <w:lang w:val="en-GB"/>
        </w:rPr>
        <w:t xml:space="preserve"> been engaged in a significant programme of peatland restoration</w:t>
      </w:r>
      <w:r w:rsidR="00A07BA4">
        <w:rPr>
          <w:rFonts w:asciiTheme="minorHAnsi" w:hAnsiTheme="minorHAnsi" w:cstheme="minorHAnsi"/>
          <w:szCs w:val="24"/>
          <w:lang w:val="en-GB"/>
        </w:rPr>
        <w:t xml:space="preserve">, both on </w:t>
      </w:r>
      <w:r w:rsidR="003D7AF3" w:rsidRPr="003D7AF3">
        <w:rPr>
          <w:rFonts w:asciiTheme="minorHAnsi" w:hAnsiTheme="minorHAnsi" w:cstheme="minorHAnsi"/>
          <w:szCs w:val="24"/>
          <w:lang w:val="en-GB"/>
        </w:rPr>
        <w:t xml:space="preserve">blanket bogs </w:t>
      </w:r>
      <w:r w:rsidR="003D7AF3">
        <w:rPr>
          <w:rFonts w:asciiTheme="minorHAnsi" w:hAnsiTheme="minorHAnsi" w:cstheme="minorHAnsi"/>
          <w:szCs w:val="24"/>
          <w:lang w:val="en-GB"/>
        </w:rPr>
        <w:t xml:space="preserve">and </w:t>
      </w:r>
      <w:r w:rsidR="00A07BA4">
        <w:rPr>
          <w:rFonts w:asciiTheme="minorHAnsi" w:hAnsiTheme="minorHAnsi" w:cstheme="minorHAnsi"/>
          <w:szCs w:val="24"/>
          <w:lang w:val="en-GB"/>
        </w:rPr>
        <w:t xml:space="preserve">on </w:t>
      </w:r>
      <w:r w:rsidR="003D7AF3">
        <w:rPr>
          <w:rFonts w:asciiTheme="minorHAnsi" w:hAnsiTheme="minorHAnsi" w:cstheme="minorHAnsi"/>
          <w:szCs w:val="24"/>
          <w:lang w:val="en-GB"/>
        </w:rPr>
        <w:t xml:space="preserve">lowland raised bogs.  </w:t>
      </w:r>
      <w:r w:rsidR="00DC071D">
        <w:rPr>
          <w:rFonts w:asciiTheme="minorHAnsi" w:hAnsiTheme="minorHAnsi" w:cstheme="minorHAnsi"/>
          <w:szCs w:val="24"/>
          <w:lang w:val="en-GB"/>
        </w:rPr>
        <w:t xml:space="preserve">More recently, FLS has been intensifying </w:t>
      </w:r>
      <w:r w:rsidR="00B332E0">
        <w:rPr>
          <w:rFonts w:asciiTheme="minorHAnsi" w:hAnsiTheme="minorHAnsi" w:cstheme="minorHAnsi"/>
          <w:szCs w:val="24"/>
          <w:lang w:val="en-GB"/>
        </w:rPr>
        <w:t xml:space="preserve">its </w:t>
      </w:r>
      <w:r w:rsidR="00DC071D">
        <w:rPr>
          <w:rFonts w:asciiTheme="minorHAnsi" w:hAnsiTheme="minorHAnsi" w:cstheme="minorHAnsi"/>
          <w:szCs w:val="24"/>
          <w:lang w:val="en-GB"/>
        </w:rPr>
        <w:t>restoration efforts</w:t>
      </w:r>
      <w:r w:rsidR="00127CBC">
        <w:rPr>
          <w:rFonts w:asciiTheme="minorHAnsi" w:hAnsiTheme="minorHAnsi" w:cstheme="minorHAnsi"/>
          <w:szCs w:val="24"/>
          <w:lang w:val="en-GB"/>
        </w:rPr>
        <w:t xml:space="preserve"> on </w:t>
      </w:r>
      <w:r w:rsidR="00B332E0">
        <w:rPr>
          <w:rFonts w:asciiTheme="minorHAnsi" w:hAnsiTheme="minorHAnsi" w:cstheme="minorHAnsi"/>
          <w:szCs w:val="24"/>
          <w:lang w:val="en-GB"/>
        </w:rPr>
        <w:t xml:space="preserve">an increasing area of damaged </w:t>
      </w:r>
      <w:r w:rsidR="00127CBC">
        <w:rPr>
          <w:rFonts w:asciiTheme="minorHAnsi" w:hAnsiTheme="minorHAnsi" w:cstheme="minorHAnsi"/>
          <w:szCs w:val="24"/>
          <w:lang w:val="en-GB"/>
        </w:rPr>
        <w:t>blanket bog</w:t>
      </w:r>
      <w:r w:rsidR="00DC071D">
        <w:rPr>
          <w:rFonts w:asciiTheme="minorHAnsi" w:hAnsiTheme="minorHAnsi" w:cstheme="minorHAnsi"/>
          <w:szCs w:val="24"/>
          <w:lang w:val="en-GB"/>
        </w:rPr>
        <w:t xml:space="preserve">, </w:t>
      </w:r>
      <w:r w:rsidR="00B332E0">
        <w:rPr>
          <w:rFonts w:asciiTheme="minorHAnsi" w:hAnsiTheme="minorHAnsi" w:cstheme="minorHAnsi"/>
          <w:szCs w:val="24"/>
          <w:lang w:val="en-GB"/>
        </w:rPr>
        <w:t xml:space="preserve">supported by a </w:t>
      </w:r>
      <w:r w:rsidR="00DC071D">
        <w:rPr>
          <w:rFonts w:asciiTheme="minorHAnsi" w:hAnsiTheme="minorHAnsi" w:cstheme="minorHAnsi"/>
          <w:szCs w:val="24"/>
          <w:lang w:val="en-GB"/>
        </w:rPr>
        <w:t xml:space="preserve">significant funding </w:t>
      </w:r>
      <w:r w:rsidR="00B332E0">
        <w:rPr>
          <w:rFonts w:asciiTheme="minorHAnsi" w:hAnsiTheme="minorHAnsi" w:cstheme="minorHAnsi"/>
          <w:szCs w:val="24"/>
          <w:lang w:val="en-GB"/>
        </w:rPr>
        <w:t xml:space="preserve">commitment </w:t>
      </w:r>
      <w:r w:rsidR="00DC071D">
        <w:rPr>
          <w:rFonts w:asciiTheme="minorHAnsi" w:hAnsiTheme="minorHAnsi" w:cstheme="minorHAnsi"/>
          <w:szCs w:val="24"/>
          <w:lang w:val="en-GB"/>
        </w:rPr>
        <w:t xml:space="preserve">from the Scottish Government.  The condition of </w:t>
      </w:r>
      <w:r w:rsidR="00127CBC">
        <w:rPr>
          <w:rFonts w:asciiTheme="minorHAnsi" w:hAnsiTheme="minorHAnsi" w:cstheme="minorHAnsi"/>
          <w:szCs w:val="24"/>
          <w:lang w:val="en-GB"/>
        </w:rPr>
        <w:t>some blanket bogs</w:t>
      </w:r>
      <w:r w:rsidR="00DC071D">
        <w:rPr>
          <w:rFonts w:asciiTheme="minorHAnsi" w:hAnsiTheme="minorHAnsi" w:cstheme="minorHAnsi"/>
          <w:szCs w:val="24"/>
          <w:lang w:val="en-GB"/>
        </w:rPr>
        <w:t xml:space="preserve"> has been improved by, for example, removing drainage systems</w:t>
      </w:r>
      <w:r w:rsidR="00127CBC">
        <w:rPr>
          <w:rFonts w:asciiTheme="minorHAnsi" w:hAnsiTheme="minorHAnsi" w:cstheme="minorHAnsi"/>
          <w:szCs w:val="24"/>
          <w:lang w:val="en-GB"/>
        </w:rPr>
        <w:t xml:space="preserve"> and the remedial treatment of peat hags.  O</w:t>
      </w:r>
      <w:r w:rsidR="00DC071D">
        <w:rPr>
          <w:rFonts w:asciiTheme="minorHAnsi" w:hAnsiTheme="minorHAnsi" w:cstheme="minorHAnsi"/>
          <w:szCs w:val="24"/>
          <w:lang w:val="en-GB"/>
        </w:rPr>
        <w:t xml:space="preserve">ther </w:t>
      </w:r>
      <w:r w:rsidR="00127CBC">
        <w:rPr>
          <w:rFonts w:asciiTheme="minorHAnsi" w:hAnsiTheme="minorHAnsi" w:cstheme="minorHAnsi"/>
          <w:szCs w:val="24"/>
          <w:lang w:val="en-GB"/>
        </w:rPr>
        <w:t>blanket bogs</w:t>
      </w:r>
      <w:r w:rsidR="00DC071D">
        <w:rPr>
          <w:rFonts w:asciiTheme="minorHAnsi" w:hAnsiTheme="minorHAnsi" w:cstheme="minorHAnsi"/>
          <w:szCs w:val="24"/>
          <w:lang w:val="en-GB"/>
        </w:rPr>
        <w:t xml:space="preserve"> have been </w:t>
      </w:r>
      <w:r w:rsidR="00127CBC">
        <w:rPr>
          <w:rFonts w:asciiTheme="minorHAnsi" w:hAnsiTheme="minorHAnsi" w:cstheme="minorHAnsi"/>
          <w:szCs w:val="24"/>
          <w:lang w:val="en-GB"/>
        </w:rPr>
        <w:t xml:space="preserve">completely </w:t>
      </w:r>
      <w:r w:rsidR="00DC071D">
        <w:rPr>
          <w:rFonts w:asciiTheme="minorHAnsi" w:hAnsiTheme="minorHAnsi" w:cstheme="minorHAnsi"/>
          <w:szCs w:val="24"/>
          <w:lang w:val="en-GB"/>
        </w:rPr>
        <w:t xml:space="preserve">restored by the removal of </w:t>
      </w:r>
      <w:r w:rsidR="00E745A0">
        <w:rPr>
          <w:rFonts w:asciiTheme="minorHAnsi" w:hAnsiTheme="minorHAnsi" w:cstheme="minorHAnsi"/>
          <w:szCs w:val="24"/>
          <w:lang w:val="en-GB"/>
        </w:rPr>
        <w:t>plantation crops</w:t>
      </w:r>
      <w:r w:rsidR="00127CBC">
        <w:rPr>
          <w:rFonts w:asciiTheme="minorHAnsi" w:hAnsiTheme="minorHAnsi" w:cstheme="minorHAnsi"/>
          <w:szCs w:val="24"/>
          <w:lang w:val="en-GB"/>
        </w:rPr>
        <w:t xml:space="preserve"> and tree regeneration,</w:t>
      </w:r>
      <w:r w:rsidR="00DC071D">
        <w:rPr>
          <w:rFonts w:asciiTheme="minorHAnsi" w:hAnsiTheme="minorHAnsi" w:cstheme="minorHAnsi"/>
          <w:szCs w:val="24"/>
          <w:lang w:val="en-GB"/>
        </w:rPr>
        <w:t xml:space="preserve"> </w:t>
      </w:r>
      <w:r w:rsidR="00127CBC">
        <w:rPr>
          <w:rFonts w:asciiTheme="minorHAnsi" w:hAnsiTheme="minorHAnsi" w:cstheme="minorHAnsi"/>
          <w:szCs w:val="24"/>
          <w:lang w:val="en-GB"/>
        </w:rPr>
        <w:t>followed by a range of</w:t>
      </w:r>
      <w:r w:rsidR="00E745A0">
        <w:rPr>
          <w:rFonts w:asciiTheme="minorHAnsi" w:hAnsiTheme="minorHAnsi" w:cstheme="minorHAnsi"/>
          <w:szCs w:val="24"/>
          <w:lang w:val="en-GB"/>
        </w:rPr>
        <w:t xml:space="preserve"> ground </w:t>
      </w:r>
      <w:r w:rsidR="00127CBC">
        <w:rPr>
          <w:rFonts w:asciiTheme="minorHAnsi" w:hAnsiTheme="minorHAnsi" w:cstheme="minorHAnsi"/>
          <w:szCs w:val="24"/>
          <w:lang w:val="en-GB"/>
        </w:rPr>
        <w:t xml:space="preserve">re-wetting actions; including the installation of peat dams and </w:t>
      </w:r>
      <w:r w:rsidR="00A07BA4">
        <w:rPr>
          <w:rFonts w:asciiTheme="minorHAnsi" w:hAnsiTheme="minorHAnsi" w:cstheme="minorHAnsi"/>
          <w:szCs w:val="24"/>
          <w:lang w:val="en-GB"/>
        </w:rPr>
        <w:t xml:space="preserve">the </w:t>
      </w:r>
      <w:r w:rsidR="00127CBC">
        <w:rPr>
          <w:rFonts w:asciiTheme="minorHAnsi" w:hAnsiTheme="minorHAnsi" w:cstheme="minorHAnsi"/>
          <w:szCs w:val="24"/>
          <w:lang w:val="en-GB"/>
        </w:rPr>
        <w:t xml:space="preserve">backfilling </w:t>
      </w:r>
      <w:r w:rsidR="00A07BA4">
        <w:rPr>
          <w:rFonts w:asciiTheme="minorHAnsi" w:hAnsiTheme="minorHAnsi" w:cstheme="minorHAnsi"/>
          <w:szCs w:val="24"/>
          <w:lang w:val="en-GB"/>
        </w:rPr>
        <w:t>of drainage ditches.</w:t>
      </w:r>
    </w:p>
    <w:tbl>
      <w:tblPr>
        <w:tblStyle w:val="TableGrid"/>
        <w:tblW w:w="0" w:type="auto"/>
        <w:tblLook w:val="04A0" w:firstRow="1" w:lastRow="0" w:firstColumn="1" w:lastColumn="0" w:noHBand="0" w:noVBand="1"/>
        <w:tblDescription w:val="Table showing area of blanket bog restored"/>
      </w:tblPr>
      <w:tblGrid>
        <w:gridCol w:w="3256"/>
        <w:gridCol w:w="1464"/>
        <w:gridCol w:w="1465"/>
        <w:gridCol w:w="1465"/>
      </w:tblGrid>
      <w:tr w:rsidR="00A07BA4" w:rsidRPr="00B74022" w:rsidTr="00EC4101">
        <w:trPr>
          <w:tblHeader/>
        </w:trPr>
        <w:tc>
          <w:tcPr>
            <w:tcW w:w="3256" w:type="dxa"/>
            <w:shd w:val="clear" w:color="auto" w:fill="F2F2F2" w:themeFill="background1" w:themeFillShade="F2"/>
          </w:tcPr>
          <w:p w:rsidR="00A07BA4" w:rsidRPr="00127CBC" w:rsidRDefault="00E33F7E" w:rsidP="00E0022B">
            <w:pPr>
              <w:spacing w:after="0"/>
              <w:rPr>
                <w:b/>
                <w:sz w:val="20"/>
                <w:szCs w:val="20"/>
              </w:rPr>
            </w:pPr>
            <w:r>
              <w:rPr>
                <w:b/>
                <w:sz w:val="20"/>
                <w:szCs w:val="20"/>
              </w:rPr>
              <w:t>Site treatment completed (ha)</w:t>
            </w:r>
          </w:p>
        </w:tc>
        <w:tc>
          <w:tcPr>
            <w:tcW w:w="1464" w:type="dxa"/>
            <w:shd w:val="clear" w:color="auto" w:fill="F2F2F2" w:themeFill="background1" w:themeFillShade="F2"/>
          </w:tcPr>
          <w:p w:rsidR="00A07BA4" w:rsidRPr="00B74022" w:rsidRDefault="00A07BA4" w:rsidP="00E0022B">
            <w:pPr>
              <w:spacing w:after="0"/>
              <w:jc w:val="center"/>
              <w:rPr>
                <w:b/>
                <w:sz w:val="20"/>
                <w:szCs w:val="20"/>
              </w:rPr>
            </w:pPr>
            <w:r>
              <w:rPr>
                <w:b/>
                <w:sz w:val="20"/>
                <w:szCs w:val="20"/>
              </w:rPr>
              <w:t>2018</w:t>
            </w:r>
          </w:p>
        </w:tc>
        <w:tc>
          <w:tcPr>
            <w:tcW w:w="1465" w:type="dxa"/>
            <w:shd w:val="clear" w:color="auto" w:fill="F2F2F2" w:themeFill="background1" w:themeFillShade="F2"/>
          </w:tcPr>
          <w:p w:rsidR="00A07BA4" w:rsidRDefault="00A07BA4" w:rsidP="00E0022B">
            <w:pPr>
              <w:spacing w:after="0"/>
              <w:jc w:val="center"/>
              <w:rPr>
                <w:b/>
                <w:sz w:val="20"/>
                <w:szCs w:val="20"/>
              </w:rPr>
            </w:pPr>
            <w:r>
              <w:rPr>
                <w:b/>
                <w:sz w:val="20"/>
                <w:szCs w:val="20"/>
              </w:rPr>
              <w:t>2019</w:t>
            </w:r>
          </w:p>
        </w:tc>
        <w:tc>
          <w:tcPr>
            <w:tcW w:w="1465" w:type="dxa"/>
            <w:shd w:val="clear" w:color="auto" w:fill="F2F2F2" w:themeFill="background1" w:themeFillShade="F2"/>
          </w:tcPr>
          <w:p w:rsidR="00A07BA4" w:rsidRDefault="00A07BA4" w:rsidP="00E0022B">
            <w:pPr>
              <w:spacing w:after="0"/>
              <w:jc w:val="center"/>
              <w:rPr>
                <w:b/>
                <w:sz w:val="20"/>
                <w:szCs w:val="20"/>
              </w:rPr>
            </w:pPr>
            <w:r>
              <w:rPr>
                <w:b/>
                <w:sz w:val="20"/>
                <w:szCs w:val="20"/>
              </w:rPr>
              <w:t>2020</w:t>
            </w:r>
          </w:p>
        </w:tc>
      </w:tr>
      <w:tr w:rsidR="00A07BA4" w:rsidRPr="00B74022" w:rsidTr="0019682E">
        <w:tc>
          <w:tcPr>
            <w:tcW w:w="3256" w:type="dxa"/>
          </w:tcPr>
          <w:p w:rsidR="00A07BA4" w:rsidRPr="00B74022" w:rsidRDefault="00A07BA4" w:rsidP="00E0022B">
            <w:pPr>
              <w:spacing w:after="0"/>
              <w:rPr>
                <w:sz w:val="20"/>
                <w:szCs w:val="20"/>
              </w:rPr>
            </w:pPr>
            <w:r>
              <w:rPr>
                <w:sz w:val="20"/>
                <w:szCs w:val="20"/>
              </w:rPr>
              <w:t>Blanket bog condition improvement</w:t>
            </w:r>
          </w:p>
        </w:tc>
        <w:tc>
          <w:tcPr>
            <w:tcW w:w="1464" w:type="dxa"/>
          </w:tcPr>
          <w:p w:rsidR="00A07BA4" w:rsidRPr="00B74022" w:rsidRDefault="00A07BA4" w:rsidP="00E0022B">
            <w:pPr>
              <w:spacing w:after="0"/>
              <w:jc w:val="center"/>
              <w:rPr>
                <w:sz w:val="20"/>
                <w:szCs w:val="20"/>
              </w:rPr>
            </w:pPr>
            <w:r>
              <w:rPr>
                <w:sz w:val="20"/>
                <w:szCs w:val="20"/>
              </w:rPr>
              <w:t>432</w:t>
            </w:r>
          </w:p>
        </w:tc>
        <w:tc>
          <w:tcPr>
            <w:tcW w:w="1465" w:type="dxa"/>
          </w:tcPr>
          <w:p w:rsidR="00A07BA4" w:rsidRDefault="00A07BA4" w:rsidP="00E0022B">
            <w:pPr>
              <w:spacing w:after="0"/>
              <w:jc w:val="center"/>
              <w:rPr>
                <w:sz w:val="20"/>
                <w:szCs w:val="20"/>
              </w:rPr>
            </w:pPr>
            <w:r>
              <w:rPr>
                <w:sz w:val="20"/>
                <w:szCs w:val="20"/>
              </w:rPr>
              <w:t>480</w:t>
            </w:r>
          </w:p>
        </w:tc>
        <w:tc>
          <w:tcPr>
            <w:tcW w:w="1465" w:type="dxa"/>
          </w:tcPr>
          <w:p w:rsidR="00A07BA4" w:rsidRDefault="00A07BA4" w:rsidP="00E0022B">
            <w:pPr>
              <w:spacing w:after="0"/>
              <w:jc w:val="center"/>
              <w:rPr>
                <w:sz w:val="20"/>
                <w:szCs w:val="20"/>
              </w:rPr>
            </w:pPr>
            <w:r>
              <w:rPr>
                <w:sz w:val="20"/>
                <w:szCs w:val="20"/>
              </w:rPr>
              <w:t>325</w:t>
            </w:r>
          </w:p>
        </w:tc>
      </w:tr>
      <w:tr w:rsidR="00A07BA4" w:rsidRPr="00B74022" w:rsidTr="0019682E">
        <w:tc>
          <w:tcPr>
            <w:tcW w:w="3256" w:type="dxa"/>
          </w:tcPr>
          <w:p w:rsidR="00A07BA4" w:rsidRPr="00127CBC" w:rsidRDefault="00A07BA4" w:rsidP="00E0022B">
            <w:pPr>
              <w:spacing w:after="0"/>
              <w:rPr>
                <w:sz w:val="20"/>
                <w:szCs w:val="20"/>
              </w:rPr>
            </w:pPr>
            <w:r w:rsidRPr="00127CBC">
              <w:rPr>
                <w:sz w:val="20"/>
                <w:szCs w:val="20"/>
              </w:rPr>
              <w:t>Blanket bog</w:t>
            </w:r>
            <w:r>
              <w:rPr>
                <w:sz w:val="20"/>
                <w:szCs w:val="20"/>
              </w:rPr>
              <w:t xml:space="preserve"> restoration</w:t>
            </w:r>
          </w:p>
        </w:tc>
        <w:tc>
          <w:tcPr>
            <w:tcW w:w="1464" w:type="dxa"/>
          </w:tcPr>
          <w:p w:rsidR="00A07BA4" w:rsidRPr="00B74022" w:rsidRDefault="00A07BA4" w:rsidP="00E0022B">
            <w:pPr>
              <w:spacing w:after="0"/>
              <w:jc w:val="center"/>
              <w:rPr>
                <w:sz w:val="20"/>
                <w:szCs w:val="20"/>
              </w:rPr>
            </w:pPr>
            <w:r>
              <w:rPr>
                <w:sz w:val="20"/>
                <w:szCs w:val="20"/>
              </w:rPr>
              <w:t>710</w:t>
            </w:r>
          </w:p>
        </w:tc>
        <w:tc>
          <w:tcPr>
            <w:tcW w:w="1465" w:type="dxa"/>
          </w:tcPr>
          <w:p w:rsidR="00A07BA4" w:rsidRDefault="00A07BA4" w:rsidP="00E0022B">
            <w:pPr>
              <w:spacing w:after="0"/>
              <w:jc w:val="center"/>
              <w:rPr>
                <w:sz w:val="20"/>
                <w:szCs w:val="20"/>
              </w:rPr>
            </w:pPr>
            <w:r>
              <w:rPr>
                <w:sz w:val="20"/>
                <w:szCs w:val="20"/>
              </w:rPr>
              <w:t>434</w:t>
            </w:r>
          </w:p>
        </w:tc>
        <w:tc>
          <w:tcPr>
            <w:tcW w:w="1465" w:type="dxa"/>
          </w:tcPr>
          <w:p w:rsidR="00A07BA4" w:rsidRDefault="00A07BA4" w:rsidP="00E0022B">
            <w:pPr>
              <w:spacing w:after="0"/>
              <w:jc w:val="center"/>
              <w:rPr>
                <w:sz w:val="20"/>
                <w:szCs w:val="20"/>
              </w:rPr>
            </w:pPr>
            <w:r>
              <w:rPr>
                <w:sz w:val="20"/>
                <w:szCs w:val="20"/>
              </w:rPr>
              <w:t>503</w:t>
            </w:r>
          </w:p>
        </w:tc>
      </w:tr>
      <w:tr w:rsidR="00A07BA4" w:rsidRPr="00B74022" w:rsidTr="0019682E">
        <w:tc>
          <w:tcPr>
            <w:tcW w:w="3256" w:type="dxa"/>
          </w:tcPr>
          <w:p w:rsidR="00A07BA4" w:rsidRPr="00127CBC" w:rsidRDefault="00A07BA4" w:rsidP="00E0022B">
            <w:pPr>
              <w:spacing w:after="0"/>
              <w:rPr>
                <w:b/>
                <w:sz w:val="20"/>
                <w:szCs w:val="20"/>
              </w:rPr>
            </w:pPr>
            <w:r w:rsidRPr="00127CBC">
              <w:rPr>
                <w:b/>
                <w:sz w:val="20"/>
                <w:szCs w:val="20"/>
              </w:rPr>
              <w:t>Total</w:t>
            </w:r>
          </w:p>
        </w:tc>
        <w:tc>
          <w:tcPr>
            <w:tcW w:w="1464" w:type="dxa"/>
          </w:tcPr>
          <w:p w:rsidR="00A07BA4" w:rsidRPr="00B74022" w:rsidRDefault="00A07BA4" w:rsidP="00E0022B">
            <w:pPr>
              <w:spacing w:after="0"/>
              <w:jc w:val="center"/>
              <w:rPr>
                <w:sz w:val="20"/>
                <w:szCs w:val="20"/>
              </w:rPr>
            </w:pPr>
            <w:r>
              <w:rPr>
                <w:sz w:val="20"/>
                <w:szCs w:val="20"/>
              </w:rPr>
              <w:t>1142</w:t>
            </w:r>
          </w:p>
        </w:tc>
        <w:tc>
          <w:tcPr>
            <w:tcW w:w="1465" w:type="dxa"/>
          </w:tcPr>
          <w:p w:rsidR="00A07BA4" w:rsidRDefault="00A07BA4" w:rsidP="00E0022B">
            <w:pPr>
              <w:spacing w:after="0"/>
              <w:jc w:val="center"/>
              <w:rPr>
                <w:sz w:val="20"/>
                <w:szCs w:val="20"/>
              </w:rPr>
            </w:pPr>
            <w:r>
              <w:rPr>
                <w:sz w:val="20"/>
                <w:szCs w:val="20"/>
              </w:rPr>
              <w:t>914</w:t>
            </w:r>
          </w:p>
        </w:tc>
        <w:tc>
          <w:tcPr>
            <w:tcW w:w="1465" w:type="dxa"/>
          </w:tcPr>
          <w:p w:rsidR="00A07BA4" w:rsidRDefault="00A07BA4" w:rsidP="00E0022B">
            <w:pPr>
              <w:spacing w:after="0"/>
              <w:jc w:val="center"/>
              <w:rPr>
                <w:sz w:val="20"/>
                <w:szCs w:val="20"/>
              </w:rPr>
            </w:pPr>
            <w:r>
              <w:rPr>
                <w:sz w:val="20"/>
                <w:szCs w:val="20"/>
              </w:rPr>
              <w:t>828</w:t>
            </w:r>
          </w:p>
        </w:tc>
      </w:tr>
    </w:tbl>
    <w:p w:rsidR="00E05E10" w:rsidRDefault="002D3059" w:rsidP="00C61799">
      <w:pPr>
        <w:pStyle w:val="FLSBody"/>
        <w:rPr>
          <w:rFonts w:asciiTheme="minorHAnsi" w:hAnsiTheme="minorHAnsi" w:cstheme="minorHAnsi"/>
          <w:szCs w:val="24"/>
          <w:lang w:val="en-GB"/>
        </w:rPr>
      </w:pPr>
      <w:r w:rsidRPr="00281D91">
        <w:rPr>
          <w:rFonts w:asciiTheme="minorHAnsi" w:hAnsiTheme="minorHAnsi" w:cstheme="minorHAnsi"/>
          <w:color w:val="009900"/>
          <w:szCs w:val="24"/>
        </w:rPr>
        <w:t>Sand dune restoration</w:t>
      </w:r>
      <w:r w:rsidRPr="00B255C0">
        <w:rPr>
          <w:rFonts w:asciiTheme="minorHAnsi" w:hAnsiTheme="minorHAnsi" w:cstheme="minorHAnsi"/>
          <w:szCs w:val="24"/>
        </w:rPr>
        <w:t xml:space="preserve">. </w:t>
      </w:r>
      <w:r w:rsidR="00E879A4">
        <w:rPr>
          <w:rFonts w:asciiTheme="minorHAnsi" w:hAnsiTheme="minorHAnsi" w:cstheme="minorHAnsi"/>
          <w:szCs w:val="24"/>
        </w:rPr>
        <w:t xml:space="preserve">FLS has been working to restore sand dune ecosystems on two sites in the north of Scotland: </w:t>
      </w:r>
      <w:proofErr w:type="spellStart"/>
      <w:r w:rsidR="00E879A4">
        <w:rPr>
          <w:rFonts w:asciiTheme="minorHAnsi" w:hAnsiTheme="minorHAnsi" w:cstheme="minorHAnsi"/>
          <w:szCs w:val="24"/>
        </w:rPr>
        <w:t>Lossie</w:t>
      </w:r>
      <w:proofErr w:type="spellEnd"/>
      <w:r w:rsidR="00E879A4">
        <w:rPr>
          <w:rFonts w:asciiTheme="minorHAnsi" w:hAnsiTheme="minorHAnsi" w:cstheme="minorHAnsi"/>
          <w:szCs w:val="24"/>
        </w:rPr>
        <w:t xml:space="preserve"> and </w:t>
      </w:r>
      <w:proofErr w:type="spellStart"/>
      <w:r w:rsidR="00E879A4">
        <w:rPr>
          <w:rFonts w:asciiTheme="minorHAnsi" w:hAnsiTheme="minorHAnsi" w:cstheme="minorHAnsi"/>
          <w:szCs w:val="24"/>
        </w:rPr>
        <w:t>Morrich</w:t>
      </w:r>
      <w:proofErr w:type="spellEnd"/>
      <w:r w:rsidR="00E879A4">
        <w:rPr>
          <w:rFonts w:asciiTheme="minorHAnsi" w:hAnsiTheme="minorHAnsi" w:cstheme="minorHAnsi"/>
          <w:szCs w:val="24"/>
        </w:rPr>
        <w:t xml:space="preserve"> More.  </w:t>
      </w:r>
      <w:r w:rsidR="00B332E0">
        <w:rPr>
          <w:rFonts w:asciiTheme="minorHAnsi" w:hAnsiTheme="minorHAnsi" w:cstheme="minorHAnsi"/>
          <w:szCs w:val="24"/>
        </w:rPr>
        <w:t>Both t</w:t>
      </w:r>
      <w:r w:rsidR="00E879A4">
        <w:rPr>
          <w:rFonts w:asciiTheme="minorHAnsi" w:hAnsiTheme="minorHAnsi" w:cstheme="minorHAnsi"/>
          <w:szCs w:val="24"/>
        </w:rPr>
        <w:t xml:space="preserve">hese </w:t>
      </w:r>
      <w:r w:rsidR="00B332E0">
        <w:rPr>
          <w:rFonts w:asciiTheme="minorHAnsi" w:hAnsiTheme="minorHAnsi" w:cstheme="minorHAnsi"/>
          <w:szCs w:val="24"/>
        </w:rPr>
        <w:t>sites have</w:t>
      </w:r>
      <w:r w:rsidR="00E879A4">
        <w:rPr>
          <w:rFonts w:asciiTheme="minorHAnsi" w:hAnsiTheme="minorHAnsi" w:cstheme="minorHAnsi"/>
          <w:szCs w:val="24"/>
        </w:rPr>
        <w:t xml:space="preserve"> been degraded by the encroachment of non-native trees species regen</w:t>
      </w:r>
      <w:r w:rsidR="00C61799">
        <w:rPr>
          <w:rFonts w:asciiTheme="minorHAnsi" w:hAnsiTheme="minorHAnsi" w:cstheme="minorHAnsi"/>
          <w:szCs w:val="24"/>
        </w:rPr>
        <w:t xml:space="preserve">eration and the spread of scrub species, such as broom and gorse.  </w:t>
      </w:r>
      <w:r w:rsidR="00C61799" w:rsidRPr="00C61799">
        <w:rPr>
          <w:rFonts w:asciiTheme="minorHAnsi" w:hAnsiTheme="minorHAnsi" w:cstheme="minorHAnsi"/>
          <w:szCs w:val="24"/>
          <w:lang w:val="en-GB"/>
        </w:rPr>
        <w:t xml:space="preserve">Following basic principles, </w:t>
      </w:r>
      <w:r w:rsidR="00C61799">
        <w:rPr>
          <w:rFonts w:asciiTheme="minorHAnsi" w:hAnsiTheme="minorHAnsi" w:cstheme="minorHAnsi"/>
          <w:szCs w:val="24"/>
          <w:lang w:val="en-GB"/>
        </w:rPr>
        <w:t xml:space="preserve">non-native tree regeneration and </w:t>
      </w:r>
      <w:r w:rsidR="00C61799" w:rsidRPr="00C61799">
        <w:rPr>
          <w:rFonts w:asciiTheme="minorHAnsi" w:hAnsiTheme="minorHAnsi" w:cstheme="minorHAnsi"/>
          <w:szCs w:val="24"/>
          <w:lang w:val="en-GB"/>
        </w:rPr>
        <w:t xml:space="preserve">scrub species were mulched and the </w:t>
      </w:r>
      <w:r w:rsidR="00C61799">
        <w:rPr>
          <w:rFonts w:asciiTheme="minorHAnsi" w:hAnsiTheme="minorHAnsi" w:cstheme="minorHAnsi"/>
          <w:szCs w:val="24"/>
          <w:lang w:val="en-GB"/>
        </w:rPr>
        <w:t xml:space="preserve">resultant debris removed from site.  Next, the </w:t>
      </w:r>
      <w:r w:rsidR="00C61799" w:rsidRPr="00C61799">
        <w:rPr>
          <w:rFonts w:asciiTheme="minorHAnsi" w:hAnsiTheme="minorHAnsi" w:cstheme="minorHAnsi"/>
          <w:szCs w:val="24"/>
          <w:lang w:val="en-GB"/>
        </w:rPr>
        <w:t>humus layers were scraped off the surface</w:t>
      </w:r>
      <w:r w:rsidR="00C61799">
        <w:rPr>
          <w:rFonts w:asciiTheme="minorHAnsi" w:hAnsiTheme="minorHAnsi" w:cstheme="minorHAnsi"/>
          <w:szCs w:val="24"/>
          <w:lang w:val="en-GB"/>
        </w:rPr>
        <w:t xml:space="preserve"> and removed from site</w:t>
      </w:r>
      <w:r w:rsidR="00C61799" w:rsidRPr="00C61799">
        <w:rPr>
          <w:rFonts w:asciiTheme="minorHAnsi" w:hAnsiTheme="minorHAnsi" w:cstheme="minorHAnsi"/>
          <w:szCs w:val="24"/>
          <w:lang w:val="en-GB"/>
        </w:rPr>
        <w:t>.  Th</w:t>
      </w:r>
      <w:r w:rsidR="00C61799">
        <w:rPr>
          <w:rFonts w:asciiTheme="minorHAnsi" w:hAnsiTheme="minorHAnsi" w:cstheme="minorHAnsi"/>
          <w:szCs w:val="24"/>
          <w:lang w:val="en-GB"/>
        </w:rPr>
        <w:t xml:space="preserve">ese actions are intended to </w:t>
      </w:r>
      <w:r w:rsidR="00C61799" w:rsidRPr="00C61799">
        <w:rPr>
          <w:rFonts w:asciiTheme="minorHAnsi" w:hAnsiTheme="minorHAnsi" w:cstheme="minorHAnsi"/>
          <w:szCs w:val="24"/>
          <w:lang w:val="en-GB"/>
        </w:rPr>
        <w:t xml:space="preserve">prevent </w:t>
      </w:r>
      <w:r w:rsidR="00C61799">
        <w:rPr>
          <w:rFonts w:asciiTheme="minorHAnsi" w:hAnsiTheme="minorHAnsi" w:cstheme="minorHAnsi"/>
          <w:szCs w:val="24"/>
          <w:lang w:val="en-GB"/>
        </w:rPr>
        <w:t xml:space="preserve">subsequent </w:t>
      </w:r>
      <w:r w:rsidR="00C61799" w:rsidRPr="00C61799">
        <w:rPr>
          <w:rFonts w:asciiTheme="minorHAnsi" w:hAnsiTheme="minorHAnsi" w:cstheme="minorHAnsi"/>
          <w:szCs w:val="24"/>
          <w:lang w:val="en-GB"/>
        </w:rPr>
        <w:t>regenerati</w:t>
      </w:r>
      <w:r w:rsidR="00C61799">
        <w:rPr>
          <w:rFonts w:asciiTheme="minorHAnsi" w:hAnsiTheme="minorHAnsi" w:cstheme="minorHAnsi"/>
          <w:szCs w:val="24"/>
          <w:lang w:val="en-GB"/>
        </w:rPr>
        <w:t>on and encroachment of undesirable species</w:t>
      </w:r>
      <w:r w:rsidR="00C61799" w:rsidRPr="00C61799">
        <w:rPr>
          <w:rFonts w:asciiTheme="minorHAnsi" w:hAnsiTheme="minorHAnsi" w:cstheme="minorHAnsi"/>
          <w:szCs w:val="24"/>
          <w:lang w:val="en-GB"/>
        </w:rPr>
        <w:t xml:space="preserve">, and </w:t>
      </w:r>
      <w:r w:rsidR="00C61799">
        <w:rPr>
          <w:rFonts w:asciiTheme="minorHAnsi" w:hAnsiTheme="minorHAnsi" w:cstheme="minorHAnsi"/>
          <w:szCs w:val="24"/>
          <w:lang w:val="en-GB"/>
        </w:rPr>
        <w:t xml:space="preserve">to </w:t>
      </w:r>
      <w:r w:rsidR="00C61799" w:rsidRPr="00C61799">
        <w:rPr>
          <w:rFonts w:asciiTheme="minorHAnsi" w:hAnsiTheme="minorHAnsi" w:cstheme="minorHAnsi"/>
          <w:szCs w:val="24"/>
          <w:lang w:val="en-GB"/>
        </w:rPr>
        <w:t>encourage the target habitat communities to thrive</w:t>
      </w:r>
      <w:r w:rsidR="00C61799">
        <w:rPr>
          <w:rFonts w:asciiTheme="minorHAnsi" w:hAnsiTheme="minorHAnsi" w:cstheme="minorHAnsi"/>
          <w:szCs w:val="24"/>
          <w:lang w:val="en-GB"/>
        </w:rPr>
        <w:t xml:space="preserve">.  </w:t>
      </w:r>
      <w:r w:rsidR="00E05E10">
        <w:rPr>
          <w:rFonts w:asciiTheme="minorHAnsi" w:hAnsiTheme="minorHAnsi" w:cstheme="minorHAnsi"/>
          <w:szCs w:val="24"/>
          <w:lang w:val="en-GB"/>
        </w:rPr>
        <w:t xml:space="preserve">Since April 2018, </w:t>
      </w:r>
      <w:r w:rsidR="00BE5711">
        <w:rPr>
          <w:rFonts w:asciiTheme="minorHAnsi" w:hAnsiTheme="minorHAnsi" w:cstheme="minorHAnsi"/>
          <w:szCs w:val="24"/>
          <w:lang w:val="en-GB"/>
        </w:rPr>
        <w:t>3.6</w:t>
      </w:r>
      <w:r w:rsidR="00E05E10">
        <w:rPr>
          <w:rFonts w:asciiTheme="minorHAnsi" w:hAnsiTheme="minorHAnsi" w:cstheme="minorHAnsi"/>
          <w:szCs w:val="24"/>
          <w:lang w:val="en-GB"/>
        </w:rPr>
        <w:t xml:space="preserve"> hectares of dunes have been restored at </w:t>
      </w:r>
      <w:proofErr w:type="spellStart"/>
      <w:r w:rsidR="00E05E10">
        <w:rPr>
          <w:rFonts w:asciiTheme="minorHAnsi" w:hAnsiTheme="minorHAnsi" w:cstheme="minorHAnsi"/>
          <w:szCs w:val="24"/>
          <w:lang w:val="en-GB"/>
        </w:rPr>
        <w:t>Morrich</w:t>
      </w:r>
      <w:proofErr w:type="spellEnd"/>
      <w:r w:rsidR="00E05E10">
        <w:rPr>
          <w:rFonts w:asciiTheme="minorHAnsi" w:hAnsiTheme="minorHAnsi" w:cstheme="minorHAnsi"/>
          <w:szCs w:val="24"/>
          <w:lang w:val="en-GB"/>
        </w:rPr>
        <w:t xml:space="preserve"> More and 9 hectares of dunes have been restored at </w:t>
      </w:r>
      <w:proofErr w:type="spellStart"/>
      <w:r w:rsidR="00E05E10">
        <w:rPr>
          <w:rFonts w:asciiTheme="minorHAnsi" w:hAnsiTheme="minorHAnsi" w:cstheme="minorHAnsi"/>
          <w:szCs w:val="24"/>
          <w:lang w:val="en-GB"/>
        </w:rPr>
        <w:t>Lossie</w:t>
      </w:r>
      <w:proofErr w:type="spellEnd"/>
      <w:r w:rsidR="00E05E10">
        <w:rPr>
          <w:rFonts w:asciiTheme="minorHAnsi" w:hAnsiTheme="minorHAnsi" w:cstheme="minorHAnsi"/>
          <w:szCs w:val="24"/>
          <w:lang w:val="en-GB"/>
        </w:rPr>
        <w:t>.</w:t>
      </w:r>
    </w:p>
    <w:p w:rsidR="002023CA" w:rsidRDefault="00B255C0" w:rsidP="00B255C0">
      <w:pPr>
        <w:spacing w:after="0"/>
        <w:rPr>
          <w:rFonts w:asciiTheme="minorHAnsi" w:hAnsiTheme="minorHAnsi" w:cstheme="minorHAnsi"/>
          <w:sz w:val="24"/>
          <w:szCs w:val="24"/>
          <w:lang w:val="en-GB"/>
        </w:rPr>
      </w:pPr>
      <w:r w:rsidRPr="00281D91">
        <w:rPr>
          <w:rFonts w:asciiTheme="minorHAnsi" w:hAnsiTheme="minorHAnsi" w:cstheme="minorHAnsi"/>
          <w:color w:val="009900"/>
          <w:sz w:val="24"/>
          <w:szCs w:val="24"/>
        </w:rPr>
        <w:t>Species conservation</w:t>
      </w:r>
      <w:r w:rsidR="00C800A8">
        <w:rPr>
          <w:rFonts w:asciiTheme="minorHAnsi" w:hAnsiTheme="minorHAnsi" w:cstheme="minorHAnsi"/>
          <w:sz w:val="24"/>
          <w:szCs w:val="24"/>
        </w:rPr>
        <w:t xml:space="preserve">. </w:t>
      </w:r>
      <w:r w:rsidR="00E05E10">
        <w:rPr>
          <w:rFonts w:asciiTheme="minorHAnsi" w:hAnsiTheme="minorHAnsi" w:cstheme="minorHAnsi"/>
          <w:sz w:val="24"/>
          <w:szCs w:val="24"/>
          <w:lang w:val="en-GB"/>
        </w:rPr>
        <w:t xml:space="preserve">FLS carries out </w:t>
      </w:r>
      <w:r w:rsidR="00175825">
        <w:rPr>
          <w:rFonts w:asciiTheme="minorHAnsi" w:hAnsiTheme="minorHAnsi" w:cstheme="minorHAnsi"/>
          <w:sz w:val="24"/>
          <w:szCs w:val="24"/>
          <w:lang w:val="en-GB"/>
        </w:rPr>
        <w:t xml:space="preserve">and supports </w:t>
      </w:r>
      <w:r w:rsidR="00E05E10">
        <w:rPr>
          <w:rFonts w:asciiTheme="minorHAnsi" w:hAnsiTheme="minorHAnsi" w:cstheme="minorHAnsi"/>
          <w:sz w:val="24"/>
          <w:szCs w:val="24"/>
          <w:lang w:val="en-GB"/>
        </w:rPr>
        <w:t>a very extensive range of conservation work for rare</w:t>
      </w:r>
      <w:r w:rsidR="002E1813">
        <w:rPr>
          <w:rFonts w:asciiTheme="minorHAnsi" w:hAnsiTheme="minorHAnsi" w:cstheme="minorHAnsi"/>
          <w:sz w:val="24"/>
          <w:szCs w:val="24"/>
          <w:lang w:val="en-GB"/>
        </w:rPr>
        <w:t xml:space="preserve">, </w:t>
      </w:r>
      <w:r w:rsidR="00E05E10">
        <w:rPr>
          <w:rFonts w:asciiTheme="minorHAnsi" w:hAnsiTheme="minorHAnsi" w:cstheme="minorHAnsi"/>
          <w:sz w:val="24"/>
          <w:szCs w:val="24"/>
          <w:lang w:val="en-GB"/>
        </w:rPr>
        <w:t>endangered</w:t>
      </w:r>
      <w:r w:rsidR="00C800A8">
        <w:rPr>
          <w:rFonts w:asciiTheme="minorHAnsi" w:hAnsiTheme="minorHAnsi" w:cstheme="minorHAnsi"/>
          <w:sz w:val="24"/>
          <w:szCs w:val="24"/>
          <w:lang w:val="en-GB"/>
        </w:rPr>
        <w:t>,</w:t>
      </w:r>
      <w:r w:rsidR="002E1813">
        <w:rPr>
          <w:rFonts w:asciiTheme="minorHAnsi" w:hAnsiTheme="minorHAnsi" w:cstheme="minorHAnsi"/>
          <w:sz w:val="24"/>
          <w:szCs w:val="24"/>
          <w:lang w:val="en-GB"/>
        </w:rPr>
        <w:t xml:space="preserve"> and protected</w:t>
      </w:r>
      <w:r w:rsidR="00E05E10">
        <w:rPr>
          <w:rFonts w:asciiTheme="minorHAnsi" w:hAnsiTheme="minorHAnsi" w:cstheme="minorHAnsi"/>
          <w:sz w:val="24"/>
          <w:szCs w:val="24"/>
          <w:lang w:val="en-GB"/>
        </w:rPr>
        <w:t xml:space="preserve"> speci</w:t>
      </w:r>
      <w:r w:rsidR="002023CA">
        <w:rPr>
          <w:rFonts w:asciiTheme="minorHAnsi" w:hAnsiTheme="minorHAnsi" w:cstheme="minorHAnsi"/>
          <w:sz w:val="24"/>
          <w:szCs w:val="24"/>
          <w:lang w:val="en-GB"/>
        </w:rPr>
        <w:t>es</w:t>
      </w:r>
      <w:r w:rsidR="002E1813">
        <w:rPr>
          <w:rFonts w:asciiTheme="minorHAnsi" w:hAnsiTheme="minorHAnsi" w:cstheme="minorHAnsi"/>
          <w:sz w:val="24"/>
          <w:szCs w:val="24"/>
          <w:lang w:val="en-GB"/>
        </w:rPr>
        <w:t xml:space="preserve"> all across Scotland’s national forests and land.  This is </w:t>
      </w:r>
      <w:r w:rsidR="002023CA">
        <w:rPr>
          <w:rFonts w:asciiTheme="minorHAnsi" w:hAnsiTheme="minorHAnsi" w:cstheme="minorHAnsi"/>
          <w:sz w:val="24"/>
          <w:szCs w:val="24"/>
          <w:lang w:val="en-GB"/>
        </w:rPr>
        <w:t>mainly in partnership with other organisations</w:t>
      </w:r>
      <w:r w:rsidR="002E1813">
        <w:rPr>
          <w:rFonts w:asciiTheme="minorHAnsi" w:hAnsiTheme="minorHAnsi" w:cstheme="minorHAnsi"/>
          <w:sz w:val="24"/>
          <w:szCs w:val="24"/>
          <w:lang w:val="en-GB"/>
        </w:rPr>
        <w:t xml:space="preserve"> and individuals who have particular expertise</w:t>
      </w:r>
      <w:r w:rsidR="002023CA">
        <w:rPr>
          <w:rFonts w:asciiTheme="minorHAnsi" w:hAnsiTheme="minorHAnsi" w:cstheme="minorHAnsi"/>
          <w:sz w:val="24"/>
          <w:szCs w:val="24"/>
          <w:lang w:val="en-GB"/>
        </w:rPr>
        <w:t xml:space="preserve">. </w:t>
      </w:r>
      <w:r w:rsidR="002E1813">
        <w:rPr>
          <w:rFonts w:asciiTheme="minorHAnsi" w:hAnsiTheme="minorHAnsi" w:cstheme="minorHAnsi"/>
          <w:sz w:val="24"/>
          <w:szCs w:val="24"/>
          <w:lang w:val="en-GB"/>
        </w:rPr>
        <w:t>The work is predominantly focussed on vertebrates, particularly birds and mammals, which reflects the interests of stakeholders.  However, FLS is expanding the range of work to include invertebrate species.</w:t>
      </w:r>
      <w:r w:rsidR="00C800A8">
        <w:rPr>
          <w:rFonts w:asciiTheme="minorHAnsi" w:hAnsiTheme="minorHAnsi" w:cstheme="minorHAnsi"/>
          <w:sz w:val="24"/>
          <w:szCs w:val="24"/>
          <w:lang w:val="en-GB"/>
        </w:rPr>
        <w:t xml:space="preserve"> </w:t>
      </w:r>
    </w:p>
    <w:p w:rsidR="00C800A8" w:rsidRDefault="00C800A8" w:rsidP="00B255C0">
      <w:pPr>
        <w:spacing w:after="0"/>
        <w:rPr>
          <w:rFonts w:asciiTheme="minorHAnsi" w:hAnsiTheme="minorHAnsi" w:cstheme="minorHAnsi"/>
          <w:sz w:val="24"/>
          <w:szCs w:val="24"/>
          <w:lang w:val="en-GB"/>
        </w:rPr>
      </w:pPr>
    </w:p>
    <w:p w:rsidR="00C800A8" w:rsidRDefault="00C800A8" w:rsidP="00B255C0">
      <w:pPr>
        <w:spacing w:after="0"/>
        <w:rPr>
          <w:rFonts w:asciiTheme="minorHAnsi" w:hAnsiTheme="minorHAnsi" w:cstheme="minorHAnsi"/>
          <w:sz w:val="24"/>
          <w:szCs w:val="24"/>
          <w:lang w:val="en-GB"/>
        </w:rPr>
      </w:pPr>
      <w:r>
        <w:rPr>
          <w:rFonts w:asciiTheme="minorHAnsi" w:hAnsiTheme="minorHAnsi" w:cstheme="minorHAnsi"/>
          <w:sz w:val="24"/>
          <w:szCs w:val="24"/>
          <w:lang w:val="en-GB"/>
        </w:rPr>
        <w:t>Between 2018 and 2020, FLS staff and partners collaborated on action for</w:t>
      </w:r>
      <w:r w:rsidR="00A50809">
        <w:rPr>
          <w:rFonts w:asciiTheme="minorHAnsi" w:hAnsiTheme="minorHAnsi" w:cstheme="minorHAnsi"/>
          <w:sz w:val="24"/>
          <w:szCs w:val="24"/>
          <w:lang w:val="en-GB"/>
        </w:rPr>
        <w:t xml:space="preserve"> a large number of</w:t>
      </w:r>
      <w:r>
        <w:rPr>
          <w:rFonts w:asciiTheme="minorHAnsi" w:hAnsiTheme="minorHAnsi" w:cstheme="minorHAnsi"/>
          <w:sz w:val="24"/>
          <w:szCs w:val="24"/>
          <w:lang w:val="en-GB"/>
        </w:rPr>
        <w:t xml:space="preserve"> </w:t>
      </w:r>
      <w:r w:rsidR="00A50809">
        <w:rPr>
          <w:rFonts w:asciiTheme="minorHAnsi" w:hAnsiTheme="minorHAnsi" w:cstheme="minorHAnsi"/>
          <w:sz w:val="24"/>
          <w:szCs w:val="24"/>
          <w:lang w:val="en-GB"/>
        </w:rPr>
        <w:t xml:space="preserve">species, including </w:t>
      </w:r>
      <w:proofErr w:type="spellStart"/>
      <w:r>
        <w:rPr>
          <w:rFonts w:asciiTheme="minorHAnsi" w:hAnsiTheme="minorHAnsi" w:cstheme="minorHAnsi"/>
          <w:sz w:val="24"/>
          <w:szCs w:val="24"/>
          <w:lang w:val="en-GB"/>
        </w:rPr>
        <w:t>capercaill</w:t>
      </w:r>
      <w:r w:rsidR="00745CBB">
        <w:rPr>
          <w:rFonts w:asciiTheme="minorHAnsi" w:hAnsiTheme="minorHAnsi" w:cstheme="minorHAnsi"/>
          <w:sz w:val="24"/>
          <w:szCs w:val="24"/>
          <w:lang w:val="en-GB"/>
        </w:rPr>
        <w:t>ie</w:t>
      </w:r>
      <w:proofErr w:type="spellEnd"/>
      <w:r w:rsidR="00745CBB">
        <w:rPr>
          <w:rFonts w:asciiTheme="minorHAnsi" w:hAnsiTheme="minorHAnsi" w:cstheme="minorHAnsi"/>
          <w:sz w:val="24"/>
          <w:szCs w:val="24"/>
          <w:lang w:val="en-GB"/>
        </w:rPr>
        <w:t xml:space="preserve">, golden eagles, white-tailed eagles, goshawks, common scoters, beavers, wildcats, water voles, red squirrels, freshwater pearl mussels and pine hoverfly.  </w:t>
      </w:r>
      <w:r w:rsidR="00F77D43">
        <w:rPr>
          <w:rFonts w:asciiTheme="minorHAnsi" w:hAnsiTheme="minorHAnsi" w:cstheme="minorHAnsi"/>
          <w:sz w:val="24"/>
          <w:szCs w:val="24"/>
          <w:lang w:val="en-GB"/>
        </w:rPr>
        <w:t>Key p</w:t>
      </w:r>
      <w:r w:rsidR="00745CBB">
        <w:rPr>
          <w:rFonts w:asciiTheme="minorHAnsi" w:hAnsiTheme="minorHAnsi" w:cstheme="minorHAnsi"/>
          <w:sz w:val="24"/>
          <w:szCs w:val="24"/>
          <w:lang w:val="en-GB"/>
        </w:rPr>
        <w:t xml:space="preserve">artners included </w:t>
      </w:r>
      <w:proofErr w:type="spellStart"/>
      <w:r w:rsidR="00745CBB">
        <w:rPr>
          <w:rFonts w:asciiTheme="minorHAnsi" w:hAnsiTheme="minorHAnsi" w:cstheme="minorHAnsi"/>
          <w:sz w:val="24"/>
          <w:szCs w:val="24"/>
          <w:lang w:val="en-GB"/>
        </w:rPr>
        <w:t>NatureScot</w:t>
      </w:r>
      <w:proofErr w:type="spellEnd"/>
      <w:r w:rsidR="00745CBB">
        <w:rPr>
          <w:rFonts w:asciiTheme="minorHAnsi" w:hAnsiTheme="minorHAnsi" w:cstheme="minorHAnsi"/>
          <w:sz w:val="24"/>
          <w:szCs w:val="24"/>
          <w:lang w:val="en-GB"/>
        </w:rPr>
        <w:t>, the Raptor Study Groups, RSPB Scotland, the Royal Zoological Society of Scotland,</w:t>
      </w:r>
      <w:r w:rsidR="00745CBB" w:rsidRPr="00745CBB">
        <w:rPr>
          <w:rFonts w:asciiTheme="minorHAnsi" w:hAnsiTheme="minorHAnsi" w:cstheme="minorHAnsi"/>
          <w:sz w:val="24"/>
          <w:szCs w:val="24"/>
          <w:lang w:val="en-GB"/>
        </w:rPr>
        <w:t xml:space="preserve"> Saving Scotland’s Red Squirrels</w:t>
      </w:r>
      <w:r w:rsidR="00745CBB">
        <w:rPr>
          <w:rFonts w:asciiTheme="minorHAnsi" w:hAnsiTheme="minorHAnsi" w:cstheme="minorHAnsi"/>
          <w:sz w:val="24"/>
          <w:szCs w:val="24"/>
          <w:lang w:val="en-GB"/>
        </w:rPr>
        <w:t xml:space="preserve">, and the Scottish Wildlife Trust. </w:t>
      </w:r>
    </w:p>
    <w:p w:rsidR="00207F7A" w:rsidRDefault="00207F7A" w:rsidP="005D6BB5">
      <w:pPr>
        <w:spacing w:after="0"/>
        <w:rPr>
          <w:rFonts w:asciiTheme="minorHAnsi" w:hAnsiTheme="minorHAnsi" w:cstheme="minorHAnsi"/>
          <w:sz w:val="24"/>
          <w:szCs w:val="24"/>
        </w:rPr>
      </w:pPr>
    </w:p>
    <w:p w:rsidR="00EC4101" w:rsidRDefault="00526663" w:rsidP="00B255C0">
      <w:pPr>
        <w:pStyle w:val="FLSBody"/>
        <w:rPr>
          <w:rFonts w:asciiTheme="minorHAnsi" w:hAnsiTheme="minorHAnsi" w:cstheme="minorHAnsi"/>
          <w:szCs w:val="24"/>
          <w:lang w:val="en-GB"/>
        </w:rPr>
      </w:pPr>
      <w:r>
        <w:rPr>
          <w:rFonts w:asciiTheme="minorHAnsi" w:hAnsiTheme="minorHAnsi" w:cstheme="minorHAnsi"/>
          <w:color w:val="009900"/>
          <w:szCs w:val="24"/>
        </w:rPr>
        <w:t>Forest management and biodiversity</w:t>
      </w:r>
      <w:r w:rsidR="00982D9D">
        <w:rPr>
          <w:rFonts w:asciiTheme="minorHAnsi" w:hAnsiTheme="minorHAnsi" w:cstheme="minorHAnsi"/>
          <w:szCs w:val="24"/>
          <w:lang w:val="en-GB"/>
        </w:rPr>
        <w:t>.</w:t>
      </w:r>
      <w:r w:rsidR="00002733">
        <w:rPr>
          <w:rFonts w:asciiTheme="minorHAnsi" w:hAnsiTheme="minorHAnsi" w:cstheme="minorHAnsi"/>
          <w:szCs w:val="24"/>
          <w:lang w:val="en-GB"/>
        </w:rPr>
        <w:t xml:space="preserve"> The main driver of overall biodiversity in Scotland’s national forests is </w:t>
      </w:r>
      <w:proofErr w:type="spellStart"/>
      <w:r w:rsidR="00002733">
        <w:rPr>
          <w:rFonts w:asciiTheme="minorHAnsi" w:hAnsiTheme="minorHAnsi" w:cstheme="minorHAnsi"/>
          <w:szCs w:val="24"/>
          <w:lang w:val="en-GB"/>
        </w:rPr>
        <w:t>silvicultural</w:t>
      </w:r>
      <w:proofErr w:type="spellEnd"/>
      <w:r w:rsidR="00002733">
        <w:rPr>
          <w:rFonts w:asciiTheme="minorHAnsi" w:hAnsiTheme="minorHAnsi" w:cstheme="minorHAnsi"/>
          <w:szCs w:val="24"/>
          <w:lang w:val="en-GB"/>
        </w:rPr>
        <w:t xml:space="preserve"> management.  FLS manages over 400,000 hectares of production forest, of which </w:t>
      </w:r>
      <w:r w:rsidR="0002559C">
        <w:rPr>
          <w:rFonts w:asciiTheme="minorHAnsi" w:hAnsiTheme="minorHAnsi" w:cstheme="minorHAnsi"/>
          <w:szCs w:val="24"/>
          <w:lang w:val="en-GB"/>
        </w:rPr>
        <w:t xml:space="preserve">over </w:t>
      </w:r>
      <w:r w:rsidR="00002733">
        <w:rPr>
          <w:rFonts w:asciiTheme="minorHAnsi" w:hAnsiTheme="minorHAnsi" w:cstheme="minorHAnsi"/>
          <w:szCs w:val="24"/>
          <w:lang w:val="en-GB"/>
        </w:rPr>
        <w:t xml:space="preserve">360,000 hectares is classed as plantation.  </w:t>
      </w:r>
      <w:r w:rsidR="0002559C">
        <w:rPr>
          <w:rFonts w:asciiTheme="minorHAnsi" w:hAnsiTheme="minorHAnsi" w:cstheme="minorHAnsi"/>
          <w:szCs w:val="24"/>
          <w:lang w:val="en-GB"/>
        </w:rPr>
        <w:t xml:space="preserve">Approximately 345,000 </w:t>
      </w:r>
      <w:r w:rsidR="0002559C">
        <w:rPr>
          <w:rFonts w:asciiTheme="minorHAnsi" w:hAnsiTheme="minorHAnsi" w:cstheme="minorHAnsi"/>
          <w:szCs w:val="24"/>
          <w:lang w:val="en-GB"/>
        </w:rPr>
        <w:lastRenderedPageBreak/>
        <w:t>hectares is managed on a clear fell rotation, such that trees are grow</w:t>
      </w:r>
      <w:r w:rsidR="0047609D">
        <w:rPr>
          <w:rFonts w:asciiTheme="minorHAnsi" w:hAnsiTheme="minorHAnsi" w:cstheme="minorHAnsi"/>
          <w:szCs w:val="24"/>
          <w:lang w:val="en-GB"/>
        </w:rPr>
        <w:t>n</w:t>
      </w:r>
      <w:r w:rsidR="0002559C">
        <w:rPr>
          <w:rFonts w:asciiTheme="minorHAnsi" w:hAnsiTheme="minorHAnsi" w:cstheme="minorHAnsi"/>
          <w:szCs w:val="24"/>
          <w:lang w:val="en-GB"/>
        </w:rPr>
        <w:t xml:space="preserve"> and clear felled at maturity.  A proportion of this area is thinned on a regular cycle.  </w:t>
      </w:r>
      <w:r w:rsidR="0047609D">
        <w:rPr>
          <w:rFonts w:asciiTheme="minorHAnsi" w:hAnsiTheme="minorHAnsi" w:cstheme="minorHAnsi"/>
          <w:szCs w:val="24"/>
          <w:lang w:val="en-GB"/>
        </w:rPr>
        <w:t>Over 20,000 hectares of the production forest area is managed by thinning and natural regeneration.</w:t>
      </w:r>
    </w:p>
    <w:p w:rsidR="00EC4101" w:rsidRDefault="00EC4101" w:rsidP="00B255C0">
      <w:pPr>
        <w:pStyle w:val="FLSBody"/>
        <w:rPr>
          <w:rFonts w:asciiTheme="minorHAnsi" w:hAnsiTheme="minorHAnsi" w:cstheme="minorHAnsi"/>
          <w:szCs w:val="24"/>
          <w:lang w:val="en-GB"/>
        </w:rPr>
      </w:pPr>
      <w:r>
        <w:rPr>
          <w:rFonts w:asciiTheme="minorHAnsi" w:hAnsiTheme="minorHAnsi" w:cstheme="minorHAnsi"/>
          <w:szCs w:val="24"/>
          <w:lang w:val="en-GB"/>
        </w:rPr>
        <w:t xml:space="preserve"> </w:t>
      </w:r>
      <w:r w:rsidR="0002559C">
        <w:rPr>
          <w:rFonts w:asciiTheme="minorHAnsi" w:hAnsiTheme="minorHAnsi" w:cstheme="minorHAnsi"/>
          <w:szCs w:val="24"/>
          <w:lang w:val="en-GB"/>
        </w:rPr>
        <w:t xml:space="preserve">The result of this management is that </w:t>
      </w:r>
      <w:r w:rsidR="0047609D">
        <w:rPr>
          <w:rFonts w:asciiTheme="minorHAnsi" w:hAnsiTheme="minorHAnsi" w:cstheme="minorHAnsi"/>
          <w:szCs w:val="24"/>
          <w:lang w:val="en-GB"/>
        </w:rPr>
        <w:t>the</w:t>
      </w:r>
      <w:r w:rsidR="0002559C">
        <w:rPr>
          <w:rFonts w:asciiTheme="minorHAnsi" w:hAnsiTheme="minorHAnsi" w:cstheme="minorHAnsi"/>
          <w:szCs w:val="24"/>
          <w:lang w:val="en-GB"/>
        </w:rPr>
        <w:t xml:space="preserve"> forests comprises a mosaic of felled areas, young tree stands, thickets, </w:t>
      </w:r>
      <w:proofErr w:type="spellStart"/>
      <w:r w:rsidR="0002559C">
        <w:rPr>
          <w:rFonts w:asciiTheme="minorHAnsi" w:hAnsiTheme="minorHAnsi" w:cstheme="minorHAnsi"/>
          <w:szCs w:val="24"/>
          <w:lang w:val="en-GB"/>
        </w:rPr>
        <w:t>unthinned</w:t>
      </w:r>
      <w:proofErr w:type="spellEnd"/>
      <w:r w:rsidR="0002559C">
        <w:rPr>
          <w:rFonts w:asciiTheme="minorHAnsi" w:hAnsiTheme="minorHAnsi" w:cstheme="minorHAnsi"/>
          <w:szCs w:val="24"/>
          <w:lang w:val="en-GB"/>
        </w:rPr>
        <w:t xml:space="preserve"> mature crop and thinned mature crop</w:t>
      </w:r>
      <w:r w:rsidR="0047609D">
        <w:rPr>
          <w:rFonts w:asciiTheme="minorHAnsi" w:hAnsiTheme="minorHAnsi" w:cstheme="minorHAnsi"/>
          <w:szCs w:val="24"/>
          <w:lang w:val="en-GB"/>
        </w:rPr>
        <w:t>, plus areas of natural tree regeneration</w:t>
      </w:r>
      <w:r w:rsidR="0002559C">
        <w:rPr>
          <w:rFonts w:asciiTheme="minorHAnsi" w:hAnsiTheme="minorHAnsi" w:cstheme="minorHAnsi"/>
          <w:szCs w:val="24"/>
          <w:lang w:val="en-GB"/>
        </w:rPr>
        <w:t xml:space="preserve">.  </w:t>
      </w:r>
      <w:r w:rsidR="0047609D">
        <w:rPr>
          <w:rFonts w:asciiTheme="minorHAnsi" w:hAnsiTheme="minorHAnsi" w:cstheme="minorHAnsi"/>
          <w:szCs w:val="24"/>
          <w:lang w:val="en-GB"/>
        </w:rPr>
        <w:t>In addition, t</w:t>
      </w:r>
      <w:r w:rsidR="0002559C">
        <w:rPr>
          <w:rFonts w:asciiTheme="minorHAnsi" w:hAnsiTheme="minorHAnsi" w:cstheme="minorHAnsi"/>
          <w:szCs w:val="24"/>
          <w:lang w:val="en-GB"/>
        </w:rPr>
        <w:t>he re</w:t>
      </w:r>
      <w:r w:rsidR="0047609D">
        <w:rPr>
          <w:rFonts w:asciiTheme="minorHAnsi" w:hAnsiTheme="minorHAnsi" w:cstheme="minorHAnsi"/>
          <w:szCs w:val="24"/>
          <w:lang w:val="en-GB"/>
        </w:rPr>
        <w:t>maining areas within</w:t>
      </w:r>
      <w:r w:rsidR="0002559C">
        <w:rPr>
          <w:rFonts w:asciiTheme="minorHAnsi" w:hAnsiTheme="minorHAnsi" w:cstheme="minorHAnsi"/>
          <w:szCs w:val="24"/>
          <w:lang w:val="en-GB"/>
        </w:rPr>
        <w:t xml:space="preserve"> Land Management Plan</w:t>
      </w:r>
      <w:r w:rsidR="0047609D">
        <w:rPr>
          <w:rFonts w:asciiTheme="minorHAnsi" w:hAnsiTheme="minorHAnsi" w:cstheme="minorHAnsi"/>
          <w:szCs w:val="24"/>
          <w:lang w:val="en-GB"/>
        </w:rPr>
        <w:t>s</w:t>
      </w:r>
      <w:r w:rsidR="0002559C">
        <w:rPr>
          <w:rFonts w:asciiTheme="minorHAnsi" w:hAnsiTheme="minorHAnsi" w:cstheme="minorHAnsi"/>
          <w:szCs w:val="24"/>
          <w:lang w:val="en-GB"/>
        </w:rPr>
        <w:t xml:space="preserve"> (see Section</w:t>
      </w:r>
      <w:r w:rsidR="004817C8">
        <w:rPr>
          <w:rFonts w:asciiTheme="minorHAnsi" w:hAnsiTheme="minorHAnsi" w:cstheme="minorHAnsi"/>
          <w:szCs w:val="24"/>
          <w:lang w:val="en-GB"/>
        </w:rPr>
        <w:t xml:space="preserve"> 3) </w:t>
      </w:r>
      <w:r w:rsidR="0047609D">
        <w:rPr>
          <w:rFonts w:asciiTheme="minorHAnsi" w:hAnsiTheme="minorHAnsi" w:cstheme="minorHAnsi"/>
          <w:szCs w:val="24"/>
          <w:lang w:val="en-GB"/>
        </w:rPr>
        <w:t>i</w:t>
      </w:r>
      <w:r w:rsidR="004817C8">
        <w:rPr>
          <w:rFonts w:asciiTheme="minorHAnsi" w:hAnsiTheme="minorHAnsi" w:cstheme="minorHAnsi"/>
          <w:szCs w:val="24"/>
          <w:lang w:val="en-GB"/>
        </w:rPr>
        <w:t>nclude permanent open space, watercourses with riparian areas, and non-wooded habitats.</w:t>
      </w:r>
      <w:r w:rsidR="00410A0A">
        <w:rPr>
          <w:rFonts w:asciiTheme="minorHAnsi" w:hAnsiTheme="minorHAnsi" w:cstheme="minorHAnsi"/>
          <w:szCs w:val="24"/>
          <w:lang w:val="en-GB"/>
        </w:rPr>
        <w:t xml:space="preserve"> Furthermore, at a national level, Scotland’s national forest estate is becoming more structurally diverse, as </w:t>
      </w:r>
      <w:r w:rsidR="00863B70">
        <w:rPr>
          <w:rFonts w:asciiTheme="minorHAnsi" w:hAnsiTheme="minorHAnsi" w:cstheme="minorHAnsi"/>
          <w:szCs w:val="24"/>
          <w:lang w:val="en-GB"/>
        </w:rPr>
        <w:t xml:space="preserve">‘first rotation’ plantations (i.e. those </w:t>
      </w:r>
      <w:r w:rsidR="00B660AB">
        <w:rPr>
          <w:rFonts w:asciiTheme="minorHAnsi" w:hAnsiTheme="minorHAnsi" w:cstheme="minorHAnsi"/>
          <w:szCs w:val="24"/>
          <w:lang w:val="en-GB"/>
        </w:rPr>
        <w:t>that have not yet been restructured)</w:t>
      </w:r>
      <w:r w:rsidR="00863B70">
        <w:rPr>
          <w:rFonts w:asciiTheme="minorHAnsi" w:hAnsiTheme="minorHAnsi" w:cstheme="minorHAnsi"/>
          <w:szCs w:val="24"/>
          <w:lang w:val="en-GB"/>
        </w:rPr>
        <w:t>, created</w:t>
      </w:r>
      <w:r w:rsidR="00410A0A">
        <w:rPr>
          <w:rFonts w:asciiTheme="minorHAnsi" w:hAnsiTheme="minorHAnsi" w:cstheme="minorHAnsi"/>
          <w:szCs w:val="24"/>
          <w:lang w:val="en-GB"/>
        </w:rPr>
        <w:t xml:space="preserve"> in the </w:t>
      </w:r>
      <w:proofErr w:type="spellStart"/>
      <w:r w:rsidR="00410A0A">
        <w:rPr>
          <w:rFonts w:asciiTheme="minorHAnsi" w:hAnsiTheme="minorHAnsi" w:cstheme="minorHAnsi"/>
          <w:szCs w:val="24"/>
          <w:lang w:val="en-GB"/>
        </w:rPr>
        <w:t>1950s</w:t>
      </w:r>
      <w:proofErr w:type="spellEnd"/>
      <w:r w:rsidR="00410A0A">
        <w:rPr>
          <w:rFonts w:asciiTheme="minorHAnsi" w:hAnsiTheme="minorHAnsi" w:cstheme="minorHAnsi"/>
          <w:szCs w:val="24"/>
          <w:lang w:val="en-GB"/>
        </w:rPr>
        <w:t xml:space="preserve"> and </w:t>
      </w:r>
      <w:proofErr w:type="spellStart"/>
      <w:r w:rsidR="00410A0A">
        <w:rPr>
          <w:rFonts w:asciiTheme="minorHAnsi" w:hAnsiTheme="minorHAnsi" w:cstheme="minorHAnsi"/>
          <w:szCs w:val="24"/>
          <w:lang w:val="en-GB"/>
        </w:rPr>
        <w:t>1960s</w:t>
      </w:r>
      <w:proofErr w:type="spellEnd"/>
      <w:r w:rsidR="00863B70">
        <w:rPr>
          <w:rFonts w:asciiTheme="minorHAnsi" w:hAnsiTheme="minorHAnsi" w:cstheme="minorHAnsi"/>
          <w:szCs w:val="24"/>
          <w:lang w:val="en-GB"/>
        </w:rPr>
        <w:t>,</w:t>
      </w:r>
      <w:r w:rsidR="00410A0A">
        <w:rPr>
          <w:rFonts w:asciiTheme="minorHAnsi" w:hAnsiTheme="minorHAnsi" w:cstheme="minorHAnsi"/>
          <w:szCs w:val="24"/>
          <w:lang w:val="en-GB"/>
        </w:rPr>
        <w:t xml:space="preserve"> are now being restructured</w:t>
      </w:r>
      <w:r w:rsidR="00471B2C">
        <w:rPr>
          <w:rFonts w:asciiTheme="minorHAnsi" w:hAnsiTheme="minorHAnsi" w:cstheme="minorHAnsi"/>
          <w:szCs w:val="24"/>
          <w:lang w:val="en-GB"/>
        </w:rPr>
        <w:t xml:space="preserve"> and managed according to modern standards</w:t>
      </w:r>
      <w:r w:rsidR="00410A0A">
        <w:rPr>
          <w:rFonts w:asciiTheme="minorHAnsi" w:hAnsiTheme="minorHAnsi" w:cstheme="minorHAnsi"/>
          <w:szCs w:val="24"/>
          <w:lang w:val="en-GB"/>
        </w:rPr>
        <w:t xml:space="preserve">, which is creating </w:t>
      </w:r>
      <w:r w:rsidR="00863B70">
        <w:rPr>
          <w:rFonts w:asciiTheme="minorHAnsi" w:hAnsiTheme="minorHAnsi" w:cstheme="minorHAnsi"/>
          <w:szCs w:val="24"/>
          <w:lang w:val="en-GB"/>
        </w:rPr>
        <w:t>more diverse forests.</w:t>
      </w:r>
    </w:p>
    <w:p w:rsidR="00863B70" w:rsidRDefault="00EC4101" w:rsidP="00B255C0">
      <w:pPr>
        <w:pStyle w:val="FLSBody"/>
        <w:rPr>
          <w:rFonts w:asciiTheme="minorHAnsi" w:hAnsiTheme="minorHAnsi" w:cstheme="minorHAnsi"/>
          <w:szCs w:val="24"/>
          <w:lang w:val="en-GB"/>
        </w:rPr>
      </w:pPr>
      <w:r>
        <w:rPr>
          <w:rFonts w:asciiTheme="minorHAnsi" w:hAnsiTheme="minorHAnsi" w:cstheme="minorHAnsi"/>
          <w:szCs w:val="24"/>
          <w:lang w:val="en-GB"/>
        </w:rPr>
        <w:t xml:space="preserve"> </w:t>
      </w:r>
    </w:p>
    <w:p w:rsidR="00410A0A" w:rsidRPr="00410A0A" w:rsidRDefault="0047609D" w:rsidP="00B660AB">
      <w:pPr>
        <w:pStyle w:val="FLSBody"/>
        <w:rPr>
          <w:rFonts w:asciiTheme="minorHAnsi" w:hAnsiTheme="minorHAnsi" w:cstheme="minorHAnsi"/>
          <w:szCs w:val="24"/>
          <w:lang w:val="en-GB"/>
        </w:rPr>
      </w:pPr>
      <w:r>
        <w:rPr>
          <w:rFonts w:asciiTheme="minorHAnsi" w:hAnsiTheme="minorHAnsi" w:cstheme="minorHAnsi"/>
          <w:szCs w:val="24"/>
          <w:lang w:val="en-GB"/>
        </w:rPr>
        <w:t xml:space="preserve">This structural diversity </w:t>
      </w:r>
      <w:r w:rsidR="00863B70">
        <w:rPr>
          <w:rFonts w:asciiTheme="minorHAnsi" w:hAnsiTheme="minorHAnsi" w:cstheme="minorHAnsi"/>
          <w:szCs w:val="24"/>
          <w:lang w:val="en-GB"/>
        </w:rPr>
        <w:t xml:space="preserve">in Scotland’s national forests provides </w:t>
      </w:r>
      <w:r>
        <w:rPr>
          <w:rFonts w:asciiTheme="minorHAnsi" w:hAnsiTheme="minorHAnsi" w:cstheme="minorHAnsi"/>
          <w:szCs w:val="24"/>
          <w:lang w:val="en-GB"/>
        </w:rPr>
        <w:t xml:space="preserve">innumerable niches that support a vast array of </w:t>
      </w:r>
      <w:r w:rsidR="00863B70">
        <w:rPr>
          <w:rFonts w:asciiTheme="minorHAnsi" w:hAnsiTheme="minorHAnsi" w:cstheme="minorHAnsi"/>
          <w:szCs w:val="24"/>
          <w:lang w:val="en-GB"/>
        </w:rPr>
        <w:t>species</w:t>
      </w:r>
      <w:r w:rsidR="00B660AB">
        <w:rPr>
          <w:rFonts w:asciiTheme="minorHAnsi" w:hAnsiTheme="minorHAnsi" w:cstheme="minorHAnsi"/>
          <w:szCs w:val="24"/>
          <w:lang w:val="en-GB"/>
        </w:rPr>
        <w:t xml:space="preserve"> – measured in the </w:t>
      </w:r>
      <w:r w:rsidR="00475830">
        <w:rPr>
          <w:rFonts w:asciiTheme="minorHAnsi" w:hAnsiTheme="minorHAnsi" w:cstheme="minorHAnsi"/>
          <w:szCs w:val="24"/>
          <w:lang w:val="en-GB"/>
        </w:rPr>
        <w:t xml:space="preserve">many thousands (many </w:t>
      </w:r>
      <w:r w:rsidR="00B660AB">
        <w:rPr>
          <w:rFonts w:asciiTheme="minorHAnsi" w:hAnsiTheme="minorHAnsi" w:cstheme="minorHAnsi"/>
          <w:szCs w:val="24"/>
          <w:lang w:val="en-GB"/>
        </w:rPr>
        <w:t>tens of thousands</w:t>
      </w:r>
      <w:r w:rsidR="00475830">
        <w:rPr>
          <w:rFonts w:asciiTheme="minorHAnsi" w:hAnsiTheme="minorHAnsi" w:cstheme="minorHAnsi"/>
          <w:szCs w:val="24"/>
          <w:lang w:val="en-GB"/>
        </w:rPr>
        <w:t xml:space="preserve"> if you include soil biodiversity)</w:t>
      </w:r>
      <w:r>
        <w:rPr>
          <w:rFonts w:asciiTheme="minorHAnsi" w:hAnsiTheme="minorHAnsi" w:cstheme="minorHAnsi"/>
          <w:szCs w:val="24"/>
          <w:lang w:val="en-GB"/>
        </w:rPr>
        <w:t>.</w:t>
      </w:r>
      <w:r w:rsidR="00863B70">
        <w:rPr>
          <w:rFonts w:asciiTheme="minorHAnsi" w:hAnsiTheme="minorHAnsi" w:cstheme="minorHAnsi"/>
          <w:szCs w:val="24"/>
          <w:lang w:val="en-GB"/>
        </w:rPr>
        <w:t xml:space="preserve">  From species that use open areas to those that require interior forest habitats.   The structural diversity </w:t>
      </w:r>
      <w:r w:rsidR="00B660AB">
        <w:rPr>
          <w:rFonts w:asciiTheme="minorHAnsi" w:hAnsiTheme="minorHAnsi" w:cstheme="minorHAnsi"/>
          <w:szCs w:val="24"/>
          <w:lang w:val="en-GB"/>
        </w:rPr>
        <w:t xml:space="preserve">and the overall biodiversity </w:t>
      </w:r>
      <w:r w:rsidR="00863B70">
        <w:rPr>
          <w:rFonts w:asciiTheme="minorHAnsi" w:hAnsiTheme="minorHAnsi" w:cstheme="minorHAnsi"/>
          <w:szCs w:val="24"/>
          <w:lang w:val="en-GB"/>
        </w:rPr>
        <w:t>will continue to increase until all of the first rotation</w:t>
      </w:r>
      <w:r w:rsidR="00B660AB">
        <w:rPr>
          <w:rFonts w:asciiTheme="minorHAnsi" w:hAnsiTheme="minorHAnsi" w:cstheme="minorHAnsi"/>
          <w:szCs w:val="24"/>
          <w:lang w:val="en-GB"/>
        </w:rPr>
        <w:t xml:space="preserve"> forest have been restructured.  </w:t>
      </w:r>
      <w:r w:rsidR="00410A0A" w:rsidRPr="00410A0A">
        <w:rPr>
          <w:rFonts w:asciiTheme="minorHAnsi" w:hAnsiTheme="minorHAnsi" w:cstheme="minorHAnsi"/>
          <w:szCs w:val="24"/>
          <w:lang w:val="en-GB"/>
        </w:rPr>
        <w:t xml:space="preserve">Recent research indicates that species richness of various taxa (plants, invertebrates and birds) in managed plantations </w:t>
      </w:r>
      <w:r w:rsidR="00B660AB">
        <w:rPr>
          <w:rFonts w:asciiTheme="minorHAnsi" w:hAnsiTheme="minorHAnsi" w:cstheme="minorHAnsi"/>
          <w:szCs w:val="24"/>
          <w:lang w:val="en-GB"/>
        </w:rPr>
        <w:t>is</w:t>
      </w:r>
      <w:r w:rsidR="00410A0A" w:rsidRPr="00410A0A">
        <w:rPr>
          <w:rFonts w:asciiTheme="minorHAnsi" w:hAnsiTheme="minorHAnsi" w:cstheme="minorHAnsi"/>
          <w:szCs w:val="24"/>
          <w:lang w:val="en-GB"/>
        </w:rPr>
        <w:t xml:space="preserve"> surprisingly high and</w:t>
      </w:r>
      <w:r w:rsidR="00B660AB">
        <w:rPr>
          <w:rFonts w:asciiTheme="minorHAnsi" w:hAnsiTheme="minorHAnsi" w:cstheme="minorHAnsi"/>
          <w:szCs w:val="24"/>
          <w:lang w:val="en-GB"/>
        </w:rPr>
        <w:t>, somewhat surprisingly,</w:t>
      </w:r>
      <w:r w:rsidR="00410A0A" w:rsidRPr="00410A0A">
        <w:rPr>
          <w:rFonts w:asciiTheme="minorHAnsi" w:hAnsiTheme="minorHAnsi" w:cstheme="minorHAnsi"/>
          <w:szCs w:val="24"/>
          <w:lang w:val="en-GB"/>
        </w:rPr>
        <w:t xml:space="preserve"> approaching that of some semi-natural woodlands.  However, the </w:t>
      </w:r>
      <w:r w:rsidR="00B660AB">
        <w:rPr>
          <w:rFonts w:asciiTheme="minorHAnsi" w:hAnsiTheme="minorHAnsi" w:cstheme="minorHAnsi"/>
          <w:szCs w:val="24"/>
          <w:lang w:val="en-GB"/>
        </w:rPr>
        <w:t>sp</w:t>
      </w:r>
      <w:r w:rsidR="00410A0A" w:rsidRPr="00410A0A">
        <w:rPr>
          <w:rFonts w:asciiTheme="minorHAnsi" w:hAnsiTheme="minorHAnsi" w:cstheme="minorHAnsi"/>
          <w:szCs w:val="24"/>
          <w:lang w:val="en-GB"/>
        </w:rPr>
        <w:t>ecies assemblages</w:t>
      </w:r>
      <w:r w:rsidR="00B660AB">
        <w:rPr>
          <w:rFonts w:asciiTheme="minorHAnsi" w:hAnsiTheme="minorHAnsi" w:cstheme="minorHAnsi"/>
          <w:szCs w:val="24"/>
          <w:lang w:val="en-GB"/>
        </w:rPr>
        <w:t xml:space="preserve"> of plants and animals</w:t>
      </w:r>
      <w:r w:rsidR="00410A0A" w:rsidRPr="00410A0A">
        <w:rPr>
          <w:rFonts w:asciiTheme="minorHAnsi" w:hAnsiTheme="minorHAnsi" w:cstheme="minorHAnsi"/>
          <w:szCs w:val="24"/>
          <w:lang w:val="en-GB"/>
        </w:rPr>
        <w:t xml:space="preserve"> </w:t>
      </w:r>
      <w:r w:rsidR="00B660AB">
        <w:rPr>
          <w:rFonts w:asciiTheme="minorHAnsi" w:hAnsiTheme="minorHAnsi" w:cstheme="minorHAnsi"/>
          <w:szCs w:val="24"/>
          <w:lang w:val="en-GB"/>
        </w:rPr>
        <w:t xml:space="preserve">in plantations </w:t>
      </w:r>
      <w:r w:rsidR="00410A0A" w:rsidRPr="00410A0A">
        <w:rPr>
          <w:rFonts w:asciiTheme="minorHAnsi" w:hAnsiTheme="minorHAnsi" w:cstheme="minorHAnsi"/>
          <w:szCs w:val="24"/>
          <w:lang w:val="en-GB"/>
        </w:rPr>
        <w:t>were noticeably different, so plantations are not a direct replacement for native woodlands, which are invaluable for Scotland’s biodiversity.</w:t>
      </w:r>
      <w:r w:rsidR="00B660AB">
        <w:rPr>
          <w:rFonts w:asciiTheme="minorHAnsi" w:hAnsiTheme="minorHAnsi" w:cstheme="minorHAnsi"/>
          <w:szCs w:val="24"/>
          <w:lang w:val="en-GB"/>
        </w:rPr>
        <w:t xml:space="preserve">  Nevertheless, anybody who uses timber products that are produced in Scotland should rejoice in the fact that plantations support significant biodiversity.</w:t>
      </w:r>
    </w:p>
    <w:p w:rsidR="0047609D" w:rsidRDefault="0047609D" w:rsidP="00B255C0">
      <w:pPr>
        <w:pStyle w:val="FLSBody"/>
        <w:rPr>
          <w:rFonts w:asciiTheme="minorHAnsi" w:hAnsiTheme="minorHAnsi" w:cstheme="minorHAnsi"/>
          <w:szCs w:val="24"/>
          <w:lang w:val="en-GB"/>
        </w:rPr>
      </w:pPr>
    </w:p>
    <w:p w:rsidR="00235D9B" w:rsidRDefault="00526663" w:rsidP="00EC4101">
      <w:pPr>
        <w:pStyle w:val="FLSBody"/>
        <w:rPr>
          <w:rFonts w:asciiTheme="minorHAnsi" w:hAnsiTheme="minorHAnsi" w:cstheme="minorHAnsi"/>
          <w:szCs w:val="24"/>
        </w:rPr>
      </w:pPr>
      <w:r>
        <w:rPr>
          <w:rFonts w:asciiTheme="minorHAnsi" w:hAnsiTheme="minorHAnsi" w:cstheme="minorHAnsi"/>
          <w:color w:val="009900"/>
          <w:szCs w:val="24"/>
        </w:rPr>
        <w:t>Deer management</w:t>
      </w:r>
      <w:r>
        <w:rPr>
          <w:rFonts w:asciiTheme="minorHAnsi" w:hAnsiTheme="minorHAnsi" w:cstheme="minorHAnsi"/>
          <w:szCs w:val="24"/>
        </w:rPr>
        <w:t xml:space="preserve">. </w:t>
      </w:r>
      <w:r w:rsidR="009A400E">
        <w:rPr>
          <w:rFonts w:asciiTheme="minorHAnsi" w:hAnsiTheme="minorHAnsi" w:cstheme="minorHAnsi"/>
          <w:szCs w:val="24"/>
        </w:rPr>
        <w:t>Wild red deer and roe deer are an important part of Scotland’s natural heritage.  However, in many parts of Scotland they occur at densities that are high enough to cause damage to habitats, particularly native woodlands.  Excessive deer browsing prevents tree regeneration and prevents the development of a shrub layer within forests.  Both of these impacts have a negative impact on biodiversity</w:t>
      </w:r>
      <w:r w:rsidR="00235D9B">
        <w:rPr>
          <w:rFonts w:asciiTheme="minorHAnsi" w:hAnsiTheme="minorHAnsi" w:cstheme="minorHAnsi"/>
          <w:szCs w:val="24"/>
        </w:rPr>
        <w:t>; essentially by reducing the structural diversity of habitats and thereby reducing the number of niches available to biodiversity</w:t>
      </w:r>
      <w:r w:rsidR="009A400E">
        <w:rPr>
          <w:rFonts w:asciiTheme="minorHAnsi" w:hAnsiTheme="minorHAnsi" w:cstheme="minorHAnsi"/>
          <w:szCs w:val="24"/>
        </w:rPr>
        <w:t xml:space="preserve">.  In addition, </w:t>
      </w:r>
      <w:r w:rsidR="00235D9B">
        <w:rPr>
          <w:rFonts w:asciiTheme="minorHAnsi" w:hAnsiTheme="minorHAnsi" w:cstheme="minorHAnsi"/>
          <w:szCs w:val="24"/>
        </w:rPr>
        <w:t>deer cause significant damage to tree crops.  In order to protect habitats and tree crops, FLS invests significant resources to manage deer populations through culling.</w:t>
      </w:r>
    </w:p>
    <w:p w:rsidR="00EC4101" w:rsidRDefault="00EC4101" w:rsidP="00EC4101">
      <w:pPr>
        <w:pStyle w:val="FLSBody"/>
        <w:rPr>
          <w:rFonts w:asciiTheme="minorHAnsi" w:hAnsiTheme="minorHAnsi" w:cstheme="minorHAnsi"/>
          <w:szCs w:val="24"/>
          <w:lang w:val="en-GB"/>
        </w:rPr>
      </w:pPr>
    </w:p>
    <w:p w:rsidR="004F62DC" w:rsidRDefault="00475830" w:rsidP="004F62DC">
      <w:pPr>
        <w:pStyle w:val="FLSBody"/>
        <w:rPr>
          <w:rFonts w:asciiTheme="minorHAnsi" w:hAnsiTheme="minorHAnsi" w:cstheme="minorHAnsi"/>
          <w:szCs w:val="24"/>
          <w:lang w:val="en-GB"/>
        </w:rPr>
      </w:pPr>
      <w:r>
        <w:rPr>
          <w:rFonts w:asciiTheme="minorHAnsi" w:hAnsiTheme="minorHAnsi" w:cstheme="minorHAnsi"/>
          <w:color w:val="009900"/>
          <w:szCs w:val="24"/>
        </w:rPr>
        <w:t>Deadwood</w:t>
      </w:r>
      <w:r>
        <w:rPr>
          <w:rFonts w:asciiTheme="minorHAnsi" w:hAnsiTheme="minorHAnsi" w:cstheme="minorHAnsi"/>
          <w:szCs w:val="24"/>
        </w:rPr>
        <w:t xml:space="preserve">. </w:t>
      </w:r>
      <w:r w:rsidR="004F62DC">
        <w:rPr>
          <w:rFonts w:asciiTheme="minorHAnsi" w:hAnsiTheme="minorHAnsi" w:cstheme="minorHAnsi"/>
          <w:szCs w:val="24"/>
        </w:rPr>
        <w:t xml:space="preserve"> </w:t>
      </w:r>
      <w:r w:rsidRPr="00475830">
        <w:rPr>
          <w:rFonts w:asciiTheme="minorHAnsi" w:hAnsiTheme="minorHAnsi" w:cstheme="minorHAnsi"/>
          <w:szCs w:val="24"/>
          <w:lang w:val="en-GB"/>
        </w:rPr>
        <w:t xml:space="preserve">Deadwood provides a habitat and food resources for thousands of species of animals, plants, bryophytes, lichen and fungi (and enormous numbers of microbes). </w:t>
      </w:r>
    </w:p>
    <w:p w:rsidR="00EC4101" w:rsidRDefault="006F635E" w:rsidP="003E0267">
      <w:pPr>
        <w:pStyle w:val="FLSBody"/>
        <w:rPr>
          <w:rFonts w:asciiTheme="minorHAnsi" w:hAnsiTheme="minorHAnsi" w:cstheme="minorHAnsi"/>
          <w:szCs w:val="24"/>
          <w:lang w:val="en-GB"/>
        </w:rPr>
      </w:pPr>
      <w:r>
        <w:rPr>
          <w:rFonts w:asciiTheme="minorHAnsi" w:hAnsiTheme="minorHAnsi" w:cstheme="minorHAnsi"/>
          <w:szCs w:val="24"/>
          <w:lang w:val="en-GB"/>
        </w:rPr>
        <w:t xml:space="preserve">Scotland is a windy country and this creates deadwood in native woodlands and plantations on an ongoing basis.  In native woodlands, deadwood is also created as trees are left to grow old and die.  In plantations, huge amounts of certain kinds of deadwood are </w:t>
      </w:r>
      <w:r w:rsidR="00562130">
        <w:rPr>
          <w:rFonts w:asciiTheme="minorHAnsi" w:hAnsiTheme="minorHAnsi" w:cstheme="minorHAnsi"/>
          <w:szCs w:val="24"/>
          <w:lang w:val="en-GB"/>
        </w:rPr>
        <w:t xml:space="preserve">also </w:t>
      </w:r>
      <w:r>
        <w:rPr>
          <w:rFonts w:asciiTheme="minorHAnsi" w:hAnsiTheme="minorHAnsi" w:cstheme="minorHAnsi"/>
          <w:szCs w:val="24"/>
          <w:lang w:val="en-GB"/>
        </w:rPr>
        <w:t xml:space="preserve">created due to the process of timber production.  For example, the stumps of felled trees are important deadwood habitats, and the ‘brash’ (branches) left on </w:t>
      </w:r>
      <w:r w:rsidR="00DA2408">
        <w:rPr>
          <w:rFonts w:asciiTheme="minorHAnsi" w:hAnsiTheme="minorHAnsi" w:cstheme="minorHAnsi"/>
          <w:szCs w:val="24"/>
          <w:lang w:val="en-GB"/>
        </w:rPr>
        <w:t xml:space="preserve">a felling </w:t>
      </w:r>
      <w:r>
        <w:rPr>
          <w:rFonts w:asciiTheme="minorHAnsi" w:hAnsiTheme="minorHAnsi" w:cstheme="minorHAnsi"/>
          <w:szCs w:val="24"/>
          <w:lang w:val="en-GB"/>
        </w:rPr>
        <w:t>site creates huge amounts of small diameter deadwood.  However, certain types of deadwood, such as large-diameter logs and ‘snags’ (standing deadwood), are lacking in Scotland’s</w:t>
      </w:r>
      <w:r w:rsidR="00DA2408">
        <w:rPr>
          <w:rFonts w:asciiTheme="minorHAnsi" w:hAnsiTheme="minorHAnsi" w:cstheme="minorHAnsi"/>
          <w:szCs w:val="24"/>
          <w:lang w:val="en-GB"/>
        </w:rPr>
        <w:t xml:space="preserve"> woodlands and plantations, and the </w:t>
      </w:r>
      <w:r w:rsidR="00DA2408">
        <w:rPr>
          <w:rFonts w:asciiTheme="minorHAnsi" w:hAnsiTheme="minorHAnsi" w:cstheme="minorHAnsi"/>
          <w:szCs w:val="24"/>
          <w:lang w:val="en-GB"/>
        </w:rPr>
        <w:lastRenderedPageBreak/>
        <w:t>overall levels of deadwood in Scotland tend to be lower than in natural forests in other countries).</w:t>
      </w:r>
      <w:r w:rsidR="00562130">
        <w:rPr>
          <w:rFonts w:asciiTheme="minorHAnsi" w:hAnsiTheme="minorHAnsi" w:cstheme="minorHAnsi"/>
          <w:szCs w:val="24"/>
          <w:lang w:val="en-GB"/>
        </w:rPr>
        <w:t xml:space="preserve">  </w:t>
      </w:r>
      <w:r w:rsidR="00DA2408">
        <w:rPr>
          <w:rFonts w:asciiTheme="minorHAnsi" w:hAnsiTheme="minorHAnsi" w:cstheme="minorHAnsi"/>
          <w:szCs w:val="24"/>
          <w:lang w:val="en-GB"/>
        </w:rPr>
        <w:t xml:space="preserve">To increase the amount of deadwood – in line with the UK forestry Standard and the requirements of forest </w:t>
      </w:r>
      <w:r w:rsidR="003E0267">
        <w:rPr>
          <w:rFonts w:asciiTheme="minorHAnsi" w:hAnsiTheme="minorHAnsi" w:cstheme="minorHAnsi"/>
          <w:szCs w:val="24"/>
          <w:lang w:val="en-GB"/>
        </w:rPr>
        <w:t>certification</w:t>
      </w:r>
      <w:r w:rsidR="00DA2408">
        <w:rPr>
          <w:rFonts w:asciiTheme="minorHAnsi" w:hAnsiTheme="minorHAnsi" w:cstheme="minorHAnsi"/>
          <w:szCs w:val="24"/>
          <w:lang w:val="en-GB"/>
        </w:rPr>
        <w:t xml:space="preserve"> – </w:t>
      </w:r>
      <w:r w:rsidR="003E0267">
        <w:rPr>
          <w:rFonts w:asciiTheme="minorHAnsi" w:hAnsiTheme="minorHAnsi" w:cstheme="minorHAnsi"/>
          <w:szCs w:val="24"/>
          <w:lang w:val="en-GB"/>
        </w:rPr>
        <w:t xml:space="preserve">and the associated biodiversity, FLS has a comprehensive deadwood policy that </w:t>
      </w:r>
      <w:r w:rsidR="001F53F4">
        <w:rPr>
          <w:rFonts w:asciiTheme="minorHAnsi" w:hAnsiTheme="minorHAnsi" w:cstheme="minorHAnsi"/>
          <w:szCs w:val="24"/>
          <w:lang w:val="en-GB"/>
        </w:rPr>
        <w:t xml:space="preserve">ensures the </w:t>
      </w:r>
      <w:r w:rsidR="003E0267">
        <w:rPr>
          <w:rFonts w:asciiTheme="minorHAnsi" w:hAnsiTheme="minorHAnsi" w:cstheme="minorHAnsi"/>
          <w:szCs w:val="24"/>
          <w:lang w:val="en-GB"/>
        </w:rPr>
        <w:t>deadwood resource in Scotland’s national forests</w:t>
      </w:r>
      <w:r w:rsidR="001F53F4">
        <w:rPr>
          <w:rFonts w:asciiTheme="minorHAnsi" w:hAnsiTheme="minorHAnsi" w:cstheme="minorHAnsi"/>
          <w:szCs w:val="24"/>
          <w:lang w:val="en-GB"/>
        </w:rPr>
        <w:t xml:space="preserve"> is enhanced on an ongoing basis</w:t>
      </w:r>
      <w:r w:rsidR="003E0267">
        <w:rPr>
          <w:rFonts w:asciiTheme="minorHAnsi" w:hAnsiTheme="minorHAnsi" w:cstheme="minorHAnsi"/>
          <w:szCs w:val="24"/>
          <w:lang w:val="en-GB"/>
        </w:rPr>
        <w:t>.</w:t>
      </w:r>
    </w:p>
    <w:p w:rsidR="008E35F1" w:rsidRDefault="00EC4101" w:rsidP="003E0267">
      <w:pPr>
        <w:pStyle w:val="FLSBody"/>
        <w:rPr>
          <w:rFonts w:asciiTheme="minorHAnsi" w:hAnsiTheme="minorHAnsi" w:cstheme="minorHAnsi"/>
          <w:szCs w:val="24"/>
          <w:lang w:val="en-GB"/>
        </w:rPr>
      </w:pPr>
      <w:r>
        <w:rPr>
          <w:rFonts w:asciiTheme="minorHAnsi" w:hAnsiTheme="minorHAnsi" w:cstheme="minorHAnsi"/>
          <w:szCs w:val="24"/>
          <w:lang w:val="en-GB"/>
        </w:rPr>
        <w:t xml:space="preserve"> </w:t>
      </w:r>
    </w:p>
    <w:p w:rsidR="003E0DCA" w:rsidRDefault="001F53F4" w:rsidP="00C77A2A">
      <w:pPr>
        <w:pStyle w:val="FLSBody"/>
        <w:rPr>
          <w:rFonts w:asciiTheme="minorHAnsi" w:hAnsiTheme="minorHAnsi" w:cstheme="minorHAnsi"/>
          <w:iCs/>
          <w:szCs w:val="24"/>
          <w:lang w:val="en-GB"/>
        </w:rPr>
      </w:pPr>
      <w:r>
        <w:rPr>
          <w:rFonts w:asciiTheme="minorHAnsi" w:hAnsiTheme="minorHAnsi" w:cstheme="minorHAnsi"/>
          <w:color w:val="009900"/>
          <w:szCs w:val="24"/>
        </w:rPr>
        <w:t>Invasive non-native control – r</w:t>
      </w:r>
      <w:r w:rsidR="005D0A41">
        <w:rPr>
          <w:rFonts w:asciiTheme="minorHAnsi" w:hAnsiTheme="minorHAnsi" w:cstheme="minorHAnsi"/>
          <w:color w:val="009900"/>
          <w:szCs w:val="24"/>
        </w:rPr>
        <w:t>hododendron</w:t>
      </w:r>
      <w:r w:rsidR="005D0A41">
        <w:rPr>
          <w:rFonts w:asciiTheme="minorHAnsi" w:hAnsiTheme="minorHAnsi" w:cstheme="minorHAnsi"/>
          <w:szCs w:val="24"/>
        </w:rPr>
        <w:t xml:space="preserve">. </w:t>
      </w:r>
      <w:r w:rsidR="003E0DCA" w:rsidRPr="007B388C">
        <w:rPr>
          <w:rFonts w:asciiTheme="minorHAnsi" w:hAnsiTheme="minorHAnsi" w:cstheme="minorHAnsi"/>
          <w:iCs/>
          <w:lang w:val="en-GB"/>
        </w:rPr>
        <w:t xml:space="preserve">In 2010, </w:t>
      </w:r>
      <w:r w:rsidR="003E0DCA">
        <w:rPr>
          <w:rFonts w:asciiTheme="minorHAnsi" w:hAnsiTheme="minorHAnsi" w:cstheme="minorHAnsi"/>
          <w:iCs/>
          <w:lang w:val="en-GB"/>
        </w:rPr>
        <w:t xml:space="preserve">FES </w:t>
      </w:r>
      <w:r w:rsidR="003E0DCA" w:rsidRPr="007B388C">
        <w:rPr>
          <w:rFonts w:asciiTheme="minorHAnsi" w:hAnsiTheme="minorHAnsi" w:cstheme="minorHAnsi"/>
          <w:iCs/>
          <w:lang w:val="en-GB"/>
        </w:rPr>
        <w:t xml:space="preserve">set out </w:t>
      </w:r>
      <w:r w:rsidR="003E0DCA">
        <w:rPr>
          <w:rFonts w:asciiTheme="minorHAnsi" w:hAnsiTheme="minorHAnsi" w:cstheme="minorHAnsi"/>
          <w:iCs/>
          <w:lang w:val="en-GB"/>
        </w:rPr>
        <w:t>a</w:t>
      </w:r>
      <w:r w:rsidR="003E0DCA" w:rsidRPr="007B388C">
        <w:rPr>
          <w:rFonts w:asciiTheme="minorHAnsi" w:hAnsiTheme="minorHAnsi" w:cstheme="minorHAnsi"/>
          <w:iCs/>
          <w:lang w:val="en-GB"/>
        </w:rPr>
        <w:t xml:space="preserve"> vision to remove rhododendron from </w:t>
      </w:r>
      <w:r w:rsidR="003E0DCA">
        <w:rPr>
          <w:rFonts w:asciiTheme="minorHAnsi" w:hAnsiTheme="minorHAnsi" w:cstheme="minorHAnsi"/>
          <w:iCs/>
          <w:lang w:val="en-GB"/>
        </w:rPr>
        <w:t xml:space="preserve">as much of </w:t>
      </w:r>
      <w:r w:rsidR="003E0DCA" w:rsidRPr="007B388C">
        <w:rPr>
          <w:rFonts w:asciiTheme="minorHAnsi" w:hAnsiTheme="minorHAnsi" w:cstheme="minorHAnsi"/>
          <w:iCs/>
          <w:lang w:val="en-GB"/>
        </w:rPr>
        <w:t>Scotland's national forests and land</w:t>
      </w:r>
      <w:r w:rsidR="003E0DCA">
        <w:rPr>
          <w:rFonts w:asciiTheme="minorHAnsi" w:hAnsiTheme="minorHAnsi" w:cstheme="minorHAnsi"/>
          <w:iCs/>
          <w:lang w:val="en-GB"/>
        </w:rPr>
        <w:t xml:space="preserve"> as possible</w:t>
      </w:r>
      <w:r w:rsidR="003E0DCA" w:rsidRPr="007B388C">
        <w:rPr>
          <w:rFonts w:asciiTheme="minorHAnsi" w:hAnsiTheme="minorHAnsi" w:cstheme="minorHAnsi"/>
          <w:iCs/>
          <w:lang w:val="en-GB"/>
        </w:rPr>
        <w:t xml:space="preserve">. </w:t>
      </w:r>
      <w:r w:rsidR="003E0DCA">
        <w:rPr>
          <w:rFonts w:asciiTheme="minorHAnsi" w:hAnsiTheme="minorHAnsi" w:cstheme="minorHAnsi"/>
          <w:iCs/>
          <w:lang w:val="en-GB"/>
        </w:rPr>
        <w:t xml:space="preserve">It was estimated that </w:t>
      </w:r>
      <w:r w:rsidR="003E0DCA" w:rsidRPr="007B388C">
        <w:rPr>
          <w:rFonts w:asciiTheme="minorHAnsi" w:hAnsiTheme="minorHAnsi" w:cstheme="minorHAnsi"/>
          <w:iCs/>
          <w:lang w:val="en-GB"/>
        </w:rPr>
        <w:t xml:space="preserve">nearly 50,000 hectares of the </w:t>
      </w:r>
      <w:r w:rsidR="003E0DCA">
        <w:rPr>
          <w:rFonts w:asciiTheme="minorHAnsi" w:hAnsiTheme="minorHAnsi" w:cstheme="minorHAnsi"/>
          <w:iCs/>
          <w:lang w:val="en-GB"/>
        </w:rPr>
        <w:t>estate was affected. Since then FES, and more recently F</w:t>
      </w:r>
      <w:r w:rsidR="00411695" w:rsidRPr="00B255C0">
        <w:rPr>
          <w:rFonts w:asciiTheme="minorHAnsi" w:hAnsiTheme="minorHAnsi" w:cstheme="minorHAnsi"/>
          <w:iCs/>
          <w:szCs w:val="24"/>
          <w:lang w:val="en-GB"/>
        </w:rPr>
        <w:t>LS</w:t>
      </w:r>
      <w:r w:rsidR="003E0DCA">
        <w:rPr>
          <w:rFonts w:asciiTheme="minorHAnsi" w:hAnsiTheme="minorHAnsi" w:cstheme="minorHAnsi"/>
          <w:iCs/>
          <w:szCs w:val="24"/>
          <w:lang w:val="en-GB"/>
        </w:rPr>
        <w:t>, has</w:t>
      </w:r>
      <w:r w:rsidR="00411695" w:rsidRPr="00B255C0">
        <w:rPr>
          <w:rFonts w:asciiTheme="minorHAnsi" w:hAnsiTheme="minorHAnsi" w:cstheme="minorHAnsi"/>
          <w:iCs/>
          <w:szCs w:val="24"/>
          <w:lang w:val="en-GB"/>
        </w:rPr>
        <w:t xml:space="preserve"> </w:t>
      </w:r>
      <w:r w:rsidR="003E0DCA">
        <w:rPr>
          <w:rFonts w:asciiTheme="minorHAnsi" w:hAnsiTheme="minorHAnsi" w:cstheme="minorHAnsi"/>
          <w:iCs/>
          <w:szCs w:val="24"/>
          <w:lang w:val="en-GB"/>
        </w:rPr>
        <w:t xml:space="preserve">been </w:t>
      </w:r>
      <w:r w:rsidR="00411695" w:rsidRPr="00B255C0">
        <w:rPr>
          <w:rFonts w:asciiTheme="minorHAnsi" w:hAnsiTheme="minorHAnsi" w:cstheme="minorHAnsi"/>
          <w:iCs/>
          <w:szCs w:val="24"/>
          <w:lang w:val="en-GB"/>
        </w:rPr>
        <w:t>undertak</w:t>
      </w:r>
      <w:r w:rsidR="003E0DCA">
        <w:rPr>
          <w:rFonts w:asciiTheme="minorHAnsi" w:hAnsiTheme="minorHAnsi" w:cstheme="minorHAnsi"/>
          <w:iCs/>
          <w:szCs w:val="24"/>
          <w:lang w:val="en-GB"/>
        </w:rPr>
        <w:t>ing</w:t>
      </w:r>
      <w:r w:rsidR="00411695" w:rsidRPr="00B255C0">
        <w:rPr>
          <w:rFonts w:asciiTheme="minorHAnsi" w:hAnsiTheme="minorHAnsi" w:cstheme="minorHAnsi"/>
          <w:iCs/>
          <w:szCs w:val="24"/>
          <w:lang w:val="en-GB"/>
        </w:rPr>
        <w:t xml:space="preserve"> an ambitious programme of rhododendron contro</w:t>
      </w:r>
      <w:r w:rsidR="003E0DCA">
        <w:rPr>
          <w:rFonts w:asciiTheme="minorHAnsi" w:hAnsiTheme="minorHAnsi" w:cstheme="minorHAnsi"/>
          <w:iCs/>
          <w:szCs w:val="24"/>
          <w:lang w:val="en-GB"/>
        </w:rPr>
        <w:t>l across the country. T</w:t>
      </w:r>
      <w:r w:rsidR="00411695" w:rsidRPr="00B255C0">
        <w:rPr>
          <w:rFonts w:asciiTheme="minorHAnsi" w:hAnsiTheme="minorHAnsi" w:cstheme="minorHAnsi"/>
          <w:iCs/>
          <w:szCs w:val="24"/>
          <w:lang w:val="en-GB"/>
        </w:rPr>
        <w:t xml:space="preserve">o date action has taken place within 53% of the </w:t>
      </w:r>
      <w:r w:rsidR="003E0DCA">
        <w:rPr>
          <w:rFonts w:asciiTheme="minorHAnsi" w:hAnsiTheme="minorHAnsi" w:cstheme="minorHAnsi"/>
          <w:iCs/>
          <w:szCs w:val="24"/>
          <w:lang w:val="en-GB"/>
        </w:rPr>
        <w:t xml:space="preserve">total </w:t>
      </w:r>
      <w:r w:rsidR="00411695" w:rsidRPr="00B255C0">
        <w:rPr>
          <w:rFonts w:asciiTheme="minorHAnsi" w:hAnsiTheme="minorHAnsi" w:cstheme="minorHAnsi"/>
          <w:iCs/>
          <w:szCs w:val="24"/>
          <w:lang w:val="en-GB"/>
        </w:rPr>
        <w:t xml:space="preserve">area </w:t>
      </w:r>
      <w:r w:rsidR="003E0DCA">
        <w:rPr>
          <w:rFonts w:asciiTheme="minorHAnsi" w:hAnsiTheme="minorHAnsi" w:cstheme="minorHAnsi"/>
          <w:iCs/>
          <w:szCs w:val="24"/>
          <w:lang w:val="en-GB"/>
        </w:rPr>
        <w:t xml:space="preserve">over which </w:t>
      </w:r>
      <w:r w:rsidR="00411695" w:rsidRPr="00B255C0">
        <w:rPr>
          <w:rFonts w:asciiTheme="minorHAnsi" w:hAnsiTheme="minorHAnsi" w:cstheme="minorHAnsi"/>
          <w:iCs/>
          <w:szCs w:val="24"/>
          <w:lang w:val="en-GB"/>
        </w:rPr>
        <w:t>rhododendron has been recorded</w:t>
      </w:r>
      <w:r w:rsidR="003E0DCA">
        <w:rPr>
          <w:rFonts w:asciiTheme="minorHAnsi" w:hAnsiTheme="minorHAnsi" w:cstheme="minorHAnsi"/>
          <w:iCs/>
          <w:szCs w:val="24"/>
          <w:lang w:val="en-GB"/>
        </w:rPr>
        <w:t>, with over 1,500 ha being removed over the last three years (2018-20)</w:t>
      </w:r>
      <w:r w:rsidR="00411695" w:rsidRPr="00B255C0">
        <w:rPr>
          <w:rFonts w:asciiTheme="minorHAnsi" w:hAnsiTheme="minorHAnsi" w:cstheme="minorHAnsi"/>
          <w:iCs/>
          <w:szCs w:val="24"/>
          <w:lang w:val="en-GB"/>
        </w:rPr>
        <w:t xml:space="preserve">. </w:t>
      </w:r>
    </w:p>
    <w:p w:rsidR="003E0DCA" w:rsidRDefault="003E0DCA" w:rsidP="00C77A2A">
      <w:pPr>
        <w:pStyle w:val="FLSBody"/>
        <w:rPr>
          <w:rFonts w:asciiTheme="minorHAnsi" w:hAnsiTheme="minorHAnsi" w:cstheme="minorHAnsi"/>
          <w:iCs/>
          <w:szCs w:val="24"/>
          <w:lang w:val="en-GB"/>
        </w:rPr>
      </w:pPr>
    </w:p>
    <w:p w:rsidR="00685805" w:rsidRDefault="001F53F4" w:rsidP="00EE149D">
      <w:pPr>
        <w:pStyle w:val="FLSBody"/>
      </w:pPr>
      <w:r w:rsidRPr="001F53F4">
        <w:rPr>
          <w:rFonts w:asciiTheme="minorHAnsi" w:hAnsiTheme="minorHAnsi" w:cstheme="minorHAnsi"/>
          <w:color w:val="009900"/>
          <w:szCs w:val="24"/>
        </w:rPr>
        <w:t xml:space="preserve">Invasive non-native control – </w:t>
      </w:r>
      <w:r>
        <w:rPr>
          <w:rFonts w:asciiTheme="minorHAnsi" w:hAnsiTheme="minorHAnsi" w:cstheme="minorHAnsi"/>
          <w:color w:val="009900"/>
          <w:szCs w:val="24"/>
        </w:rPr>
        <w:t>g</w:t>
      </w:r>
      <w:r w:rsidR="005D0A41">
        <w:rPr>
          <w:rFonts w:asciiTheme="minorHAnsi" w:hAnsiTheme="minorHAnsi" w:cstheme="minorHAnsi"/>
          <w:color w:val="009900"/>
          <w:szCs w:val="24"/>
        </w:rPr>
        <w:t>rey squirrels</w:t>
      </w:r>
      <w:r w:rsidR="005D0A41">
        <w:rPr>
          <w:rFonts w:asciiTheme="minorHAnsi" w:hAnsiTheme="minorHAnsi" w:cstheme="minorHAnsi"/>
          <w:szCs w:val="24"/>
        </w:rPr>
        <w:t>.</w:t>
      </w:r>
      <w:r w:rsidR="00EE149D">
        <w:rPr>
          <w:rFonts w:asciiTheme="minorHAnsi" w:hAnsiTheme="minorHAnsi" w:cstheme="minorHAnsi"/>
          <w:szCs w:val="24"/>
        </w:rPr>
        <w:t xml:space="preserve">  </w:t>
      </w:r>
      <w:r w:rsidR="00323A7E">
        <w:rPr>
          <w:rFonts w:asciiTheme="minorHAnsi" w:hAnsiTheme="minorHAnsi" w:cstheme="minorHAnsi"/>
          <w:szCs w:val="24"/>
        </w:rPr>
        <w:t xml:space="preserve">Grey squirrels pose the greatest threat to red squirrel populations in Scotland because they can outcompete the red squirrels for habitat, and because they carry and transmit a disease called </w:t>
      </w:r>
      <w:r w:rsidR="00E745A0">
        <w:rPr>
          <w:rFonts w:asciiTheme="minorHAnsi" w:hAnsiTheme="minorHAnsi" w:cstheme="minorHAnsi"/>
          <w:szCs w:val="24"/>
        </w:rPr>
        <w:t>squirrel pox</w:t>
      </w:r>
      <w:r w:rsidR="00323A7E">
        <w:rPr>
          <w:rFonts w:asciiTheme="minorHAnsi" w:hAnsiTheme="minorHAnsi" w:cstheme="minorHAnsi"/>
          <w:szCs w:val="24"/>
        </w:rPr>
        <w:t xml:space="preserve">, which is usually fatal in red squirrels.  </w:t>
      </w:r>
      <w:r w:rsidR="00EE149D" w:rsidRPr="00EE149D">
        <w:rPr>
          <w:rFonts w:asciiTheme="minorHAnsi" w:hAnsiTheme="minorHAnsi" w:cstheme="minorHAnsi"/>
          <w:szCs w:val="24"/>
          <w:lang w:val="en-GB"/>
        </w:rPr>
        <w:t xml:space="preserve">To keep red squirrels in Scotland’s landscapes it is essential to have sustained, targeted, landscape-scale grey squirrel population control over the long term. To this end, </w:t>
      </w:r>
      <w:r w:rsidR="00B07F79">
        <w:rPr>
          <w:rFonts w:asciiTheme="minorHAnsi" w:hAnsiTheme="minorHAnsi" w:cstheme="minorHAnsi"/>
          <w:szCs w:val="24"/>
          <w:lang w:val="en-GB"/>
        </w:rPr>
        <w:t xml:space="preserve">FLS funds </w:t>
      </w:r>
      <w:r w:rsidR="00EE149D" w:rsidRPr="00EE149D">
        <w:rPr>
          <w:rFonts w:asciiTheme="minorHAnsi" w:hAnsiTheme="minorHAnsi" w:cstheme="minorHAnsi"/>
          <w:szCs w:val="24"/>
          <w:lang w:val="en-GB"/>
        </w:rPr>
        <w:t>Saving Scotland’s Red Squirrels (</w:t>
      </w:r>
      <w:proofErr w:type="spellStart"/>
      <w:r w:rsidR="00EE149D" w:rsidRPr="00EE149D">
        <w:rPr>
          <w:rFonts w:asciiTheme="minorHAnsi" w:hAnsiTheme="minorHAnsi" w:cstheme="minorHAnsi"/>
          <w:szCs w:val="24"/>
          <w:lang w:val="en-GB"/>
        </w:rPr>
        <w:t>SSRS</w:t>
      </w:r>
      <w:proofErr w:type="spellEnd"/>
      <w:r w:rsidR="00EE149D" w:rsidRPr="00EE149D">
        <w:rPr>
          <w:rFonts w:asciiTheme="minorHAnsi" w:hAnsiTheme="minorHAnsi" w:cstheme="minorHAnsi"/>
          <w:szCs w:val="24"/>
          <w:lang w:val="en-GB"/>
        </w:rPr>
        <w:t xml:space="preserve">) </w:t>
      </w:r>
      <w:r w:rsidR="00B07F79">
        <w:rPr>
          <w:rFonts w:asciiTheme="minorHAnsi" w:hAnsiTheme="minorHAnsi" w:cstheme="minorHAnsi"/>
          <w:szCs w:val="24"/>
          <w:lang w:val="en-GB"/>
        </w:rPr>
        <w:t xml:space="preserve">to </w:t>
      </w:r>
      <w:r w:rsidR="00EE149D" w:rsidRPr="00EE149D">
        <w:rPr>
          <w:rFonts w:asciiTheme="minorHAnsi" w:hAnsiTheme="minorHAnsi" w:cstheme="minorHAnsi"/>
          <w:szCs w:val="24"/>
          <w:lang w:val="en-GB"/>
        </w:rPr>
        <w:t>carr</w:t>
      </w:r>
      <w:r w:rsidR="00B07F79">
        <w:rPr>
          <w:rFonts w:asciiTheme="minorHAnsi" w:hAnsiTheme="minorHAnsi" w:cstheme="minorHAnsi"/>
          <w:szCs w:val="24"/>
          <w:lang w:val="en-GB"/>
        </w:rPr>
        <w:t>y</w:t>
      </w:r>
      <w:r w:rsidR="00EE149D" w:rsidRPr="00EE149D">
        <w:rPr>
          <w:rFonts w:asciiTheme="minorHAnsi" w:hAnsiTheme="minorHAnsi" w:cstheme="minorHAnsi"/>
          <w:szCs w:val="24"/>
          <w:lang w:val="en-GB"/>
        </w:rPr>
        <w:t xml:space="preserve"> out grey squirrel population control </w:t>
      </w:r>
      <w:r w:rsidR="001B7183">
        <w:rPr>
          <w:rFonts w:asciiTheme="minorHAnsi" w:hAnsiTheme="minorHAnsi" w:cstheme="minorHAnsi"/>
          <w:szCs w:val="24"/>
          <w:lang w:val="en-GB"/>
        </w:rPr>
        <w:t>i</w:t>
      </w:r>
      <w:r w:rsidR="00EE149D" w:rsidRPr="00EE149D">
        <w:rPr>
          <w:rFonts w:asciiTheme="minorHAnsi" w:hAnsiTheme="minorHAnsi" w:cstheme="minorHAnsi"/>
          <w:szCs w:val="24"/>
          <w:lang w:val="en-GB"/>
        </w:rPr>
        <w:t xml:space="preserve">n </w:t>
      </w:r>
      <w:r w:rsidR="00C66001">
        <w:rPr>
          <w:rFonts w:asciiTheme="minorHAnsi" w:hAnsiTheme="minorHAnsi" w:cstheme="minorHAnsi"/>
          <w:szCs w:val="24"/>
          <w:lang w:val="en-GB"/>
        </w:rPr>
        <w:t xml:space="preserve">a number of Scotland’s national forests, and in </w:t>
      </w:r>
      <w:r w:rsidR="00EE149D" w:rsidRPr="00EE149D">
        <w:rPr>
          <w:rFonts w:asciiTheme="minorHAnsi" w:hAnsiTheme="minorHAnsi" w:cstheme="minorHAnsi"/>
          <w:szCs w:val="24"/>
          <w:lang w:val="en-GB"/>
        </w:rPr>
        <w:t xml:space="preserve">adjacent </w:t>
      </w:r>
      <w:r w:rsidR="001B7183">
        <w:rPr>
          <w:rFonts w:asciiTheme="minorHAnsi" w:hAnsiTheme="minorHAnsi" w:cstheme="minorHAnsi"/>
          <w:szCs w:val="24"/>
          <w:lang w:val="en-GB"/>
        </w:rPr>
        <w:t>areas</w:t>
      </w:r>
      <w:r w:rsidR="00EE149D" w:rsidRPr="00EE149D">
        <w:rPr>
          <w:rFonts w:asciiTheme="minorHAnsi" w:hAnsiTheme="minorHAnsi" w:cstheme="minorHAnsi"/>
          <w:szCs w:val="24"/>
          <w:lang w:val="en-GB"/>
        </w:rPr>
        <w:t xml:space="preserve"> from which grey squirrels could recolonise</w:t>
      </w:r>
      <w:r w:rsidR="001B7183">
        <w:rPr>
          <w:rFonts w:asciiTheme="minorHAnsi" w:hAnsiTheme="minorHAnsi" w:cstheme="minorHAnsi"/>
          <w:szCs w:val="24"/>
          <w:lang w:val="en-GB"/>
        </w:rPr>
        <w:t xml:space="preserve">. All of this work is </w:t>
      </w:r>
      <w:r w:rsidR="001B7183" w:rsidRPr="001B7183">
        <w:rPr>
          <w:rFonts w:asciiTheme="minorHAnsi" w:hAnsiTheme="minorHAnsi" w:cstheme="minorHAnsi"/>
          <w:szCs w:val="24"/>
          <w:lang w:val="en-GB"/>
        </w:rPr>
        <w:t xml:space="preserve">part of wider control </w:t>
      </w:r>
      <w:r w:rsidR="001B7183">
        <w:rPr>
          <w:rFonts w:asciiTheme="minorHAnsi" w:hAnsiTheme="minorHAnsi" w:cstheme="minorHAnsi"/>
          <w:szCs w:val="24"/>
          <w:lang w:val="en-GB"/>
        </w:rPr>
        <w:t>efforts</w:t>
      </w:r>
      <w:r w:rsidR="00B07F79">
        <w:rPr>
          <w:rFonts w:asciiTheme="minorHAnsi" w:hAnsiTheme="minorHAnsi" w:cstheme="minorHAnsi"/>
          <w:szCs w:val="24"/>
          <w:lang w:val="en-GB"/>
        </w:rPr>
        <w:t xml:space="preserve"> by </w:t>
      </w:r>
      <w:proofErr w:type="spellStart"/>
      <w:r w:rsidR="00B07F79">
        <w:rPr>
          <w:rFonts w:asciiTheme="minorHAnsi" w:hAnsiTheme="minorHAnsi" w:cstheme="minorHAnsi"/>
          <w:szCs w:val="24"/>
          <w:lang w:val="en-GB"/>
        </w:rPr>
        <w:t>SSRS</w:t>
      </w:r>
      <w:proofErr w:type="spellEnd"/>
      <w:r w:rsidR="00B07F79">
        <w:rPr>
          <w:rFonts w:asciiTheme="minorHAnsi" w:hAnsiTheme="minorHAnsi" w:cstheme="minorHAnsi"/>
          <w:szCs w:val="24"/>
          <w:lang w:val="en-GB"/>
        </w:rPr>
        <w:t xml:space="preserve"> and it is all</w:t>
      </w:r>
      <w:r w:rsidR="001B7183">
        <w:rPr>
          <w:rFonts w:asciiTheme="minorHAnsi" w:hAnsiTheme="minorHAnsi" w:cstheme="minorHAnsi"/>
          <w:szCs w:val="24"/>
          <w:lang w:val="en-GB"/>
        </w:rPr>
        <w:t xml:space="preserve"> </w:t>
      </w:r>
      <w:r w:rsidR="00EE149D" w:rsidRPr="00EE149D">
        <w:rPr>
          <w:rFonts w:asciiTheme="minorHAnsi" w:hAnsiTheme="minorHAnsi" w:cstheme="minorHAnsi"/>
          <w:szCs w:val="24"/>
          <w:lang w:val="en-GB"/>
        </w:rPr>
        <w:t>align</w:t>
      </w:r>
      <w:r w:rsidR="001B7183">
        <w:rPr>
          <w:rFonts w:asciiTheme="minorHAnsi" w:hAnsiTheme="minorHAnsi" w:cstheme="minorHAnsi"/>
          <w:szCs w:val="24"/>
          <w:lang w:val="en-GB"/>
        </w:rPr>
        <w:t>ed</w:t>
      </w:r>
      <w:r w:rsidR="00EE149D" w:rsidRPr="00EE149D">
        <w:rPr>
          <w:rFonts w:asciiTheme="minorHAnsi" w:hAnsiTheme="minorHAnsi" w:cstheme="minorHAnsi"/>
          <w:szCs w:val="24"/>
          <w:lang w:val="en-GB"/>
        </w:rPr>
        <w:t xml:space="preserve"> with the Scottish Strategy for Red Squirrel Conservation </w:t>
      </w:r>
      <w:r w:rsidR="001B7183">
        <w:rPr>
          <w:rFonts w:asciiTheme="minorHAnsi" w:hAnsiTheme="minorHAnsi" w:cstheme="minorHAnsi"/>
          <w:szCs w:val="24"/>
          <w:lang w:val="en-GB"/>
        </w:rPr>
        <w:t>(</w:t>
      </w:r>
      <w:r w:rsidR="00EE149D" w:rsidRPr="00EE149D">
        <w:rPr>
          <w:rFonts w:asciiTheme="minorHAnsi" w:hAnsiTheme="minorHAnsi" w:cstheme="minorHAnsi"/>
          <w:szCs w:val="24"/>
          <w:lang w:val="en-GB"/>
        </w:rPr>
        <w:t>2015</w:t>
      </w:r>
      <w:r w:rsidR="001B7183">
        <w:rPr>
          <w:rFonts w:asciiTheme="minorHAnsi" w:hAnsiTheme="minorHAnsi" w:cstheme="minorHAnsi"/>
          <w:szCs w:val="24"/>
          <w:lang w:val="en-GB"/>
        </w:rPr>
        <w:t>)</w:t>
      </w:r>
      <w:r w:rsidR="00EE149D" w:rsidRPr="00EE149D">
        <w:rPr>
          <w:rFonts w:asciiTheme="minorHAnsi" w:hAnsiTheme="minorHAnsi" w:cstheme="minorHAnsi"/>
          <w:szCs w:val="24"/>
          <w:lang w:val="en-GB"/>
        </w:rPr>
        <w:t>.</w:t>
      </w:r>
      <w:r w:rsidR="00685805" w:rsidRPr="00685805">
        <w:t xml:space="preserve"> </w:t>
      </w:r>
    </w:p>
    <w:p w:rsidR="00530CD0" w:rsidRDefault="00685805" w:rsidP="00EC4101">
      <w:pPr>
        <w:pStyle w:val="FLSBody"/>
        <w:rPr>
          <w:b/>
          <w:color w:val="48A23F"/>
          <w:sz w:val="32"/>
          <w:szCs w:val="32"/>
          <w:lang w:val="en-GB"/>
        </w:rPr>
      </w:pPr>
      <w:r w:rsidRPr="00685805">
        <w:rPr>
          <w:rFonts w:asciiTheme="minorHAnsi" w:hAnsiTheme="minorHAnsi" w:cstheme="minorHAnsi"/>
          <w:szCs w:val="24"/>
          <w:lang w:val="en-GB"/>
        </w:rPr>
        <w:t xml:space="preserve">Further details are available on the </w:t>
      </w:r>
      <w:proofErr w:type="spellStart"/>
      <w:r w:rsidRPr="00685805">
        <w:rPr>
          <w:rFonts w:asciiTheme="minorHAnsi" w:hAnsiTheme="minorHAnsi" w:cstheme="minorHAnsi"/>
          <w:szCs w:val="24"/>
          <w:lang w:val="en-GB"/>
        </w:rPr>
        <w:t>SSRS</w:t>
      </w:r>
      <w:proofErr w:type="spellEnd"/>
      <w:r w:rsidRPr="00685805">
        <w:rPr>
          <w:rFonts w:asciiTheme="minorHAnsi" w:hAnsiTheme="minorHAnsi" w:cstheme="minorHAnsi"/>
          <w:szCs w:val="24"/>
          <w:lang w:val="en-GB"/>
        </w:rPr>
        <w:t xml:space="preserve"> website.</w:t>
      </w:r>
      <w:r w:rsidR="00EC4101">
        <w:rPr>
          <w:b/>
          <w:color w:val="48A23F"/>
          <w:sz w:val="32"/>
          <w:szCs w:val="32"/>
          <w:lang w:val="en-GB"/>
        </w:rPr>
        <w:t xml:space="preserve"> </w:t>
      </w:r>
    </w:p>
    <w:p w:rsidR="00EC4101" w:rsidRDefault="00EC4101">
      <w:pPr>
        <w:spacing w:after="0" w:line="240" w:lineRule="auto"/>
        <w:rPr>
          <w:b/>
          <w:color w:val="48A23F"/>
          <w:sz w:val="32"/>
          <w:szCs w:val="32"/>
          <w:lang w:val="en-GB"/>
        </w:rPr>
      </w:pPr>
      <w:r>
        <w:rPr>
          <w:b/>
          <w:color w:val="48A23F"/>
          <w:sz w:val="32"/>
          <w:szCs w:val="32"/>
          <w:lang w:val="en-GB"/>
        </w:rPr>
        <w:br w:type="page"/>
      </w:r>
    </w:p>
    <w:p w:rsidR="00C800A8" w:rsidRDefault="00C800A8" w:rsidP="00EC4101">
      <w:pPr>
        <w:pStyle w:val="FLSHeading1"/>
        <w:rPr>
          <w:lang w:val="en-GB"/>
        </w:rPr>
      </w:pPr>
      <w:r w:rsidRPr="00530CD0">
        <w:rPr>
          <w:b/>
          <w:lang w:val="en-GB"/>
        </w:rPr>
        <w:lastRenderedPageBreak/>
        <w:t xml:space="preserve">Section 3: </w:t>
      </w:r>
      <w:r w:rsidRPr="00530CD0">
        <w:rPr>
          <w:lang w:val="en-GB"/>
        </w:rPr>
        <w:t>Mainstreaming biodiversity</w:t>
      </w:r>
    </w:p>
    <w:p w:rsidR="00EC4101" w:rsidRPr="00530CD0" w:rsidRDefault="00EC4101" w:rsidP="00EC4101">
      <w:pPr>
        <w:pStyle w:val="FLSBody"/>
        <w:spacing w:line="480" w:lineRule="exact"/>
        <w:rPr>
          <w:color w:val="48A23F"/>
          <w:sz w:val="40"/>
          <w:szCs w:val="40"/>
          <w:lang w:val="en-GB"/>
        </w:rPr>
      </w:pPr>
    </w:p>
    <w:p w:rsidR="008A5211" w:rsidRPr="00DB28A7" w:rsidRDefault="003E1130" w:rsidP="00EB6903">
      <w:pPr>
        <w:pStyle w:val="FLSHeading2"/>
      </w:pPr>
      <w:r w:rsidRPr="00DB28A7">
        <w:t xml:space="preserve">Furthering the conservation of biodiversity is a core part of </w:t>
      </w:r>
      <w:r w:rsidR="00295DDB">
        <w:t xml:space="preserve">the everyday work of </w:t>
      </w:r>
      <w:r w:rsidRPr="00DB28A7">
        <w:t>FLS</w:t>
      </w:r>
      <w:r w:rsidR="008A5211" w:rsidRPr="00DB28A7">
        <w:t xml:space="preserve"> </w:t>
      </w:r>
      <w:r w:rsidR="00E027AC" w:rsidRPr="00DB28A7">
        <w:t>and it</w:t>
      </w:r>
      <w:r w:rsidRPr="00DB28A7">
        <w:t xml:space="preserve"> </w:t>
      </w:r>
      <w:r w:rsidR="00E027AC" w:rsidRPr="00DB28A7">
        <w:t xml:space="preserve">is integrated into </w:t>
      </w:r>
      <w:r w:rsidRPr="00DB28A7">
        <w:t>every stage of the policy, p</w:t>
      </w:r>
      <w:r w:rsidR="00E027AC" w:rsidRPr="00DB28A7">
        <w:t xml:space="preserve">lan and delivery cycle.  All management activities in Scotland’s publicly-owned forests and land are carried out in accordance with a range of polices and guidance that ensure the protection, conservation and enhancement of biodiversity is a mainstream activity. </w:t>
      </w:r>
      <w:r w:rsidR="004A22E6" w:rsidRPr="00DB28A7">
        <w:t xml:space="preserve"> Each of the five FLS Regions has a team of environmental specialists that collaborate on a daily basis with </w:t>
      </w:r>
      <w:r w:rsidR="007308A1">
        <w:t xml:space="preserve">the staff </w:t>
      </w:r>
      <w:r w:rsidR="004A22E6" w:rsidRPr="00DB28A7">
        <w:t>involved in felling and planting trees, or building roads, to protect and enhance biodiversity.</w:t>
      </w:r>
    </w:p>
    <w:p w:rsidR="008A5211" w:rsidRPr="001F53F4" w:rsidRDefault="00E047DE" w:rsidP="001F53F4">
      <w:pPr>
        <w:pStyle w:val="FLSDocumentFooter"/>
        <w:rPr>
          <w:color w:val="auto"/>
        </w:rPr>
      </w:pPr>
      <w:r w:rsidRPr="001F53F4">
        <w:t>Standards, strategies and plans</w:t>
      </w:r>
      <w:r w:rsidR="001F53F4">
        <w:rPr>
          <w:color w:val="auto"/>
        </w:rPr>
        <w:t xml:space="preserve">. </w:t>
      </w:r>
      <w:r w:rsidR="007308A1" w:rsidRPr="001F53F4">
        <w:rPr>
          <w:color w:val="auto"/>
          <w:lang w:val="en-GB"/>
        </w:rPr>
        <w:t xml:space="preserve">All </w:t>
      </w:r>
      <w:proofErr w:type="spellStart"/>
      <w:r w:rsidR="007308A1" w:rsidRPr="001F53F4">
        <w:rPr>
          <w:color w:val="auto"/>
          <w:lang w:val="en-GB"/>
        </w:rPr>
        <w:t>FLS’s</w:t>
      </w:r>
      <w:proofErr w:type="spellEnd"/>
      <w:r w:rsidR="007308A1" w:rsidRPr="001F53F4">
        <w:rPr>
          <w:color w:val="auto"/>
          <w:lang w:val="en-GB"/>
        </w:rPr>
        <w:t xml:space="preserve"> work is</w:t>
      </w:r>
      <w:r w:rsidR="008A5211" w:rsidRPr="001F53F4">
        <w:rPr>
          <w:color w:val="auto"/>
          <w:lang w:val="en-GB"/>
        </w:rPr>
        <w:t xml:space="preserve"> guided by the United Kingdom Forestry Standard (</w:t>
      </w:r>
      <w:proofErr w:type="spellStart"/>
      <w:r w:rsidR="008A5211" w:rsidRPr="001F53F4">
        <w:rPr>
          <w:color w:val="auto"/>
          <w:lang w:val="en-GB"/>
        </w:rPr>
        <w:t>UKFS</w:t>
      </w:r>
      <w:proofErr w:type="spellEnd"/>
      <w:r w:rsidR="008A5211" w:rsidRPr="001F53F4">
        <w:rPr>
          <w:color w:val="auto"/>
          <w:lang w:val="en-GB"/>
        </w:rPr>
        <w:t>)</w:t>
      </w:r>
      <w:r w:rsidR="007308A1" w:rsidRPr="001F53F4">
        <w:rPr>
          <w:color w:val="auto"/>
          <w:lang w:val="en-GB"/>
        </w:rPr>
        <w:t xml:space="preserve">, </w:t>
      </w:r>
      <w:r w:rsidR="008A5211" w:rsidRPr="001F53F4">
        <w:rPr>
          <w:color w:val="auto"/>
        </w:rPr>
        <w:t xml:space="preserve">the reference </w:t>
      </w:r>
      <w:r w:rsidR="007308A1" w:rsidRPr="001F53F4">
        <w:rPr>
          <w:color w:val="auto"/>
        </w:rPr>
        <w:t>S</w:t>
      </w:r>
      <w:r w:rsidR="008A5211" w:rsidRPr="001F53F4">
        <w:rPr>
          <w:color w:val="auto"/>
        </w:rPr>
        <w:t xml:space="preserve">tandard for sustainable forest management in the UK. It outlines the context for forestry, sets out the approach </w:t>
      </w:r>
      <w:r w:rsidR="00B45E82" w:rsidRPr="001F53F4">
        <w:rPr>
          <w:color w:val="auto"/>
        </w:rPr>
        <w:t>taken by UK governments</w:t>
      </w:r>
      <w:r w:rsidR="008A5211" w:rsidRPr="001F53F4">
        <w:rPr>
          <w:color w:val="auto"/>
        </w:rPr>
        <w:t xml:space="preserve"> to sustainable forest management, defines standards and requirements, and provides a basis for regulation and monitoring – including national and international reporting.  </w:t>
      </w:r>
    </w:p>
    <w:p w:rsidR="008A5211" w:rsidRPr="00E047DE" w:rsidRDefault="008A5211" w:rsidP="00295DDB">
      <w:pPr>
        <w:spacing w:after="0"/>
        <w:rPr>
          <w:sz w:val="24"/>
          <w:szCs w:val="24"/>
        </w:rPr>
      </w:pPr>
      <w:r w:rsidRPr="00E047DE">
        <w:rPr>
          <w:sz w:val="24"/>
          <w:szCs w:val="24"/>
        </w:rPr>
        <w:t xml:space="preserve">The </w:t>
      </w:r>
      <w:proofErr w:type="spellStart"/>
      <w:r w:rsidRPr="00E047DE">
        <w:rPr>
          <w:sz w:val="24"/>
          <w:szCs w:val="24"/>
        </w:rPr>
        <w:t>UKFS</w:t>
      </w:r>
      <w:proofErr w:type="spellEnd"/>
      <w:r w:rsidRPr="00E047DE">
        <w:rPr>
          <w:sz w:val="24"/>
          <w:szCs w:val="24"/>
        </w:rPr>
        <w:t xml:space="preserve"> emphasizes that the conservation of biodiversity is an essential part of sustainable forest management in the UK, and outlines the forestry sector’s approach to contributing to the United Nations’ Convention on Biological Diversity</w:t>
      </w:r>
      <w:r w:rsidR="009F34C9" w:rsidRPr="00E047DE">
        <w:rPr>
          <w:sz w:val="24"/>
          <w:szCs w:val="24"/>
        </w:rPr>
        <w:t xml:space="preserve">, which </w:t>
      </w:r>
      <w:r w:rsidRPr="00E047DE">
        <w:rPr>
          <w:sz w:val="24"/>
          <w:szCs w:val="24"/>
        </w:rPr>
        <w:t xml:space="preserve">provides the </w:t>
      </w:r>
      <w:r w:rsidR="009F34C9" w:rsidRPr="00E047DE">
        <w:rPr>
          <w:sz w:val="24"/>
          <w:szCs w:val="24"/>
        </w:rPr>
        <w:t xml:space="preserve">wider </w:t>
      </w:r>
      <w:r w:rsidRPr="00E047DE">
        <w:rPr>
          <w:sz w:val="24"/>
          <w:szCs w:val="24"/>
        </w:rPr>
        <w:t xml:space="preserve">context for the </w:t>
      </w:r>
      <w:r w:rsidR="009F34C9" w:rsidRPr="00E047DE">
        <w:rPr>
          <w:sz w:val="24"/>
          <w:szCs w:val="24"/>
        </w:rPr>
        <w:t>Scottish Government’s</w:t>
      </w:r>
      <w:r w:rsidRPr="00E047DE">
        <w:rPr>
          <w:sz w:val="24"/>
          <w:szCs w:val="24"/>
        </w:rPr>
        <w:t xml:space="preserve"> approach to forests and biodiversity.</w:t>
      </w:r>
      <w:r w:rsidR="009F34C9" w:rsidRPr="00E047DE">
        <w:rPr>
          <w:sz w:val="24"/>
          <w:szCs w:val="24"/>
        </w:rPr>
        <w:t xml:space="preserve">  The </w:t>
      </w:r>
      <w:proofErr w:type="spellStart"/>
      <w:r w:rsidR="009F34C9" w:rsidRPr="00E047DE">
        <w:rPr>
          <w:sz w:val="24"/>
          <w:szCs w:val="24"/>
        </w:rPr>
        <w:t>UKFS</w:t>
      </w:r>
      <w:proofErr w:type="spellEnd"/>
      <w:r w:rsidR="009F34C9" w:rsidRPr="00E047DE">
        <w:rPr>
          <w:sz w:val="24"/>
          <w:szCs w:val="24"/>
        </w:rPr>
        <w:t xml:space="preserve"> Guidelines o</w:t>
      </w:r>
      <w:r w:rsidR="007308A1">
        <w:rPr>
          <w:sz w:val="24"/>
          <w:szCs w:val="24"/>
        </w:rPr>
        <w:t>n</w:t>
      </w:r>
      <w:r w:rsidR="009F34C9" w:rsidRPr="00E047DE">
        <w:rPr>
          <w:sz w:val="24"/>
          <w:szCs w:val="24"/>
        </w:rPr>
        <w:t xml:space="preserve"> Forests and Biodiversity provide specific guidance on forest management to conserve and enhance biodiversity, and informs </w:t>
      </w:r>
      <w:proofErr w:type="spellStart"/>
      <w:r w:rsidR="009F34C9" w:rsidRPr="00E047DE">
        <w:rPr>
          <w:sz w:val="24"/>
          <w:szCs w:val="24"/>
        </w:rPr>
        <w:t>FLS</w:t>
      </w:r>
      <w:r w:rsidR="007308A1">
        <w:rPr>
          <w:sz w:val="24"/>
          <w:szCs w:val="24"/>
        </w:rPr>
        <w:t>’s</w:t>
      </w:r>
      <w:proofErr w:type="spellEnd"/>
      <w:r w:rsidR="009F34C9" w:rsidRPr="00E047DE">
        <w:rPr>
          <w:sz w:val="24"/>
          <w:szCs w:val="24"/>
        </w:rPr>
        <w:t xml:space="preserve"> work</w:t>
      </w:r>
      <w:r w:rsidR="00B45E82" w:rsidRPr="00E047DE">
        <w:rPr>
          <w:sz w:val="24"/>
          <w:szCs w:val="24"/>
        </w:rPr>
        <w:t xml:space="preserve"> on a day-to-day basis</w:t>
      </w:r>
      <w:r w:rsidR="009F34C9" w:rsidRPr="00E047DE">
        <w:rPr>
          <w:sz w:val="24"/>
          <w:szCs w:val="24"/>
        </w:rPr>
        <w:t>.</w:t>
      </w:r>
    </w:p>
    <w:p w:rsidR="009F34C9" w:rsidRPr="00E047DE" w:rsidRDefault="009F34C9" w:rsidP="00295DDB">
      <w:pPr>
        <w:spacing w:after="0"/>
        <w:rPr>
          <w:sz w:val="24"/>
          <w:szCs w:val="24"/>
        </w:rPr>
      </w:pPr>
    </w:p>
    <w:p w:rsidR="00E047DE" w:rsidRDefault="007308A1" w:rsidP="00194A0C">
      <w:pPr>
        <w:spacing w:after="0"/>
        <w:rPr>
          <w:sz w:val="24"/>
          <w:szCs w:val="24"/>
          <w:lang w:val="en-GB"/>
        </w:rPr>
      </w:pPr>
      <w:r>
        <w:rPr>
          <w:sz w:val="24"/>
          <w:szCs w:val="24"/>
        </w:rPr>
        <w:t xml:space="preserve">Alongside the </w:t>
      </w:r>
      <w:proofErr w:type="spellStart"/>
      <w:r>
        <w:rPr>
          <w:sz w:val="24"/>
          <w:szCs w:val="24"/>
        </w:rPr>
        <w:t>UKFS</w:t>
      </w:r>
      <w:proofErr w:type="spellEnd"/>
      <w:r w:rsidR="009F34C9" w:rsidRPr="00E047DE">
        <w:rPr>
          <w:sz w:val="24"/>
          <w:szCs w:val="24"/>
        </w:rPr>
        <w:t xml:space="preserve">, the Scottish Forestry Strategy </w:t>
      </w:r>
      <w:r>
        <w:rPr>
          <w:sz w:val="24"/>
          <w:szCs w:val="24"/>
        </w:rPr>
        <w:t xml:space="preserve">(SFS) </w:t>
      </w:r>
      <w:r w:rsidR="009F34C9" w:rsidRPr="00E047DE">
        <w:rPr>
          <w:sz w:val="24"/>
          <w:szCs w:val="24"/>
        </w:rPr>
        <w:t xml:space="preserve">and the FLS Corporate Plan (2019-2022) have also informed and guided </w:t>
      </w:r>
      <w:proofErr w:type="spellStart"/>
      <w:r w:rsidRPr="00E047DE">
        <w:rPr>
          <w:sz w:val="24"/>
          <w:szCs w:val="24"/>
        </w:rPr>
        <w:t>FLS</w:t>
      </w:r>
      <w:r>
        <w:rPr>
          <w:sz w:val="24"/>
          <w:szCs w:val="24"/>
        </w:rPr>
        <w:t>’s</w:t>
      </w:r>
      <w:proofErr w:type="spellEnd"/>
      <w:r>
        <w:rPr>
          <w:sz w:val="24"/>
          <w:szCs w:val="24"/>
        </w:rPr>
        <w:t xml:space="preserve"> </w:t>
      </w:r>
      <w:r w:rsidR="009F34C9" w:rsidRPr="00E047DE">
        <w:rPr>
          <w:sz w:val="24"/>
          <w:szCs w:val="24"/>
        </w:rPr>
        <w:t xml:space="preserve">efforts to further the conservation of biodiversity.  </w:t>
      </w:r>
      <w:r w:rsidR="00E047DE" w:rsidRPr="00E047DE">
        <w:rPr>
          <w:sz w:val="24"/>
          <w:szCs w:val="24"/>
          <w:lang w:val="en-GB"/>
        </w:rPr>
        <w:t xml:space="preserve">To ensure compliance with these </w:t>
      </w:r>
      <w:r>
        <w:rPr>
          <w:sz w:val="24"/>
          <w:szCs w:val="24"/>
          <w:lang w:val="en-GB"/>
        </w:rPr>
        <w:t>requirements</w:t>
      </w:r>
      <w:r w:rsidR="00B0719A">
        <w:rPr>
          <w:sz w:val="24"/>
          <w:szCs w:val="24"/>
          <w:lang w:val="en-GB"/>
        </w:rPr>
        <w:t>,</w:t>
      </w:r>
      <w:r w:rsidR="00E047DE" w:rsidRPr="00E047DE">
        <w:rPr>
          <w:sz w:val="24"/>
          <w:szCs w:val="24"/>
          <w:lang w:val="en-GB"/>
        </w:rPr>
        <w:t xml:space="preserve"> FLS is audited </w:t>
      </w:r>
      <w:r w:rsidR="00A76571">
        <w:rPr>
          <w:sz w:val="24"/>
          <w:szCs w:val="24"/>
          <w:lang w:val="en-GB"/>
        </w:rPr>
        <w:t xml:space="preserve">each year </w:t>
      </w:r>
      <w:r w:rsidR="00E047DE">
        <w:rPr>
          <w:sz w:val="24"/>
          <w:szCs w:val="24"/>
          <w:lang w:val="en-GB"/>
        </w:rPr>
        <w:t xml:space="preserve">by </w:t>
      </w:r>
      <w:r w:rsidR="00B0719A">
        <w:rPr>
          <w:sz w:val="24"/>
          <w:szCs w:val="24"/>
          <w:lang w:val="en-GB"/>
        </w:rPr>
        <w:t xml:space="preserve">an </w:t>
      </w:r>
      <w:r w:rsidR="00E047DE">
        <w:rPr>
          <w:sz w:val="24"/>
          <w:szCs w:val="24"/>
          <w:lang w:val="en-GB"/>
        </w:rPr>
        <w:t xml:space="preserve">independent </w:t>
      </w:r>
      <w:r w:rsidR="00E047DE" w:rsidRPr="00E047DE">
        <w:rPr>
          <w:sz w:val="24"/>
          <w:szCs w:val="24"/>
          <w:lang w:val="en-GB"/>
        </w:rPr>
        <w:t>forest certification</w:t>
      </w:r>
      <w:r w:rsidR="00E047DE">
        <w:rPr>
          <w:sz w:val="24"/>
          <w:szCs w:val="24"/>
          <w:lang w:val="en-GB"/>
        </w:rPr>
        <w:t xml:space="preserve"> organisation</w:t>
      </w:r>
      <w:r>
        <w:rPr>
          <w:sz w:val="24"/>
          <w:szCs w:val="24"/>
          <w:lang w:val="en-GB"/>
        </w:rPr>
        <w:t xml:space="preserve"> (currently </w:t>
      </w:r>
      <w:r w:rsidRPr="00E047DE">
        <w:rPr>
          <w:sz w:val="24"/>
          <w:szCs w:val="24"/>
          <w:lang w:val="en-GB"/>
        </w:rPr>
        <w:t>The </w:t>
      </w:r>
      <w:r w:rsidRPr="00B0719A">
        <w:rPr>
          <w:sz w:val="24"/>
          <w:szCs w:val="24"/>
          <w:lang w:val="en-GB"/>
        </w:rPr>
        <w:t>Soil Association</w:t>
      </w:r>
      <w:r>
        <w:rPr>
          <w:sz w:val="24"/>
          <w:szCs w:val="24"/>
          <w:lang w:val="en-GB"/>
        </w:rPr>
        <w:t xml:space="preserve">) as part of our </w:t>
      </w:r>
      <w:r w:rsidR="00E047DE" w:rsidRPr="00E047DE">
        <w:rPr>
          <w:sz w:val="24"/>
          <w:szCs w:val="24"/>
          <w:lang w:val="en-GB"/>
        </w:rPr>
        <w:t>certification under the UK Woodland Assurance Standard (</w:t>
      </w:r>
      <w:proofErr w:type="spellStart"/>
      <w:r w:rsidR="00E047DE" w:rsidRPr="00E047DE">
        <w:rPr>
          <w:sz w:val="24"/>
          <w:szCs w:val="24"/>
          <w:lang w:val="en-GB"/>
        </w:rPr>
        <w:t>UKWAS</w:t>
      </w:r>
      <w:proofErr w:type="spellEnd"/>
      <w:r w:rsidR="00E047DE" w:rsidRPr="00E047DE">
        <w:rPr>
          <w:sz w:val="24"/>
          <w:szCs w:val="24"/>
          <w:lang w:val="en-GB"/>
        </w:rPr>
        <w:t xml:space="preserve">). </w:t>
      </w:r>
      <w:r w:rsidR="00571FDC">
        <w:rPr>
          <w:sz w:val="24"/>
          <w:szCs w:val="24"/>
          <w:lang w:val="en-GB"/>
        </w:rPr>
        <w:t xml:space="preserve">This certification process provides important, independent reassurance that FLS is </w:t>
      </w:r>
      <w:r w:rsidR="00A76571">
        <w:rPr>
          <w:sz w:val="24"/>
          <w:szCs w:val="24"/>
          <w:lang w:val="en-GB"/>
        </w:rPr>
        <w:t xml:space="preserve">implementing best practice in terms of its management of </w:t>
      </w:r>
      <w:r w:rsidR="00571FDC">
        <w:rPr>
          <w:sz w:val="24"/>
          <w:szCs w:val="24"/>
          <w:lang w:val="en-GB"/>
        </w:rPr>
        <w:t xml:space="preserve">biodiversity. </w:t>
      </w:r>
    </w:p>
    <w:p w:rsidR="00B0719A" w:rsidRDefault="00B0719A" w:rsidP="00194A0C">
      <w:pPr>
        <w:spacing w:after="0"/>
        <w:rPr>
          <w:sz w:val="24"/>
          <w:szCs w:val="24"/>
          <w:lang w:val="en-GB"/>
        </w:rPr>
      </w:pPr>
    </w:p>
    <w:p w:rsidR="00B0719A" w:rsidRPr="001F53F4" w:rsidRDefault="00B0719A" w:rsidP="001F53F4">
      <w:pPr>
        <w:pStyle w:val="FLSDocumentFooter"/>
        <w:rPr>
          <w:color w:val="auto"/>
          <w:lang w:val="en-GB"/>
        </w:rPr>
      </w:pPr>
      <w:r w:rsidRPr="001F53F4">
        <w:t>Guidance</w:t>
      </w:r>
      <w:r w:rsidR="001F53F4">
        <w:rPr>
          <w:color w:val="auto"/>
        </w:rPr>
        <w:t xml:space="preserve">. </w:t>
      </w:r>
      <w:r w:rsidRPr="001F53F4">
        <w:rPr>
          <w:color w:val="auto"/>
          <w:lang w:val="en-GB"/>
        </w:rPr>
        <w:t xml:space="preserve">In the day-to-day management of Scotland’s publicly-owned forests and land, FLS staff follow a wide range of operational guidance.  </w:t>
      </w:r>
      <w:r w:rsidR="00571FDC" w:rsidRPr="001F53F4">
        <w:rPr>
          <w:color w:val="auto"/>
          <w:lang w:val="en-GB"/>
        </w:rPr>
        <w:t>This guidance covers everything from protecting raptors and squirrels during forest operations, to ensuring watercourses and soils are not degraded during road building or tree felling.  All of these guidance notes are available to view in the publication section of the Scottish Forestry website.</w:t>
      </w:r>
    </w:p>
    <w:p w:rsidR="004F0084" w:rsidRDefault="00571FDC" w:rsidP="00194A0C">
      <w:pPr>
        <w:spacing w:after="0"/>
        <w:rPr>
          <w:sz w:val="24"/>
          <w:szCs w:val="24"/>
          <w:lang w:val="en-GB"/>
        </w:rPr>
      </w:pPr>
      <w:r>
        <w:rPr>
          <w:sz w:val="24"/>
          <w:szCs w:val="24"/>
          <w:lang w:val="en-GB"/>
        </w:rPr>
        <w:t xml:space="preserve">In addition to these forestry-sector-wide guidance notes, FLS also has a range of ‘in-house’ guidance notes that aim to reconcile forest management activities with the conservation of </w:t>
      </w:r>
      <w:r>
        <w:rPr>
          <w:sz w:val="24"/>
          <w:szCs w:val="24"/>
          <w:lang w:val="en-GB"/>
        </w:rPr>
        <w:lastRenderedPageBreak/>
        <w:t>biodiversity.  Between 2018 and 2020, several pieces of new guidance were developed to enable FLS staff to adopt consistent approach</w:t>
      </w:r>
      <w:r w:rsidR="004F0084">
        <w:rPr>
          <w:sz w:val="24"/>
          <w:szCs w:val="24"/>
          <w:lang w:val="en-GB"/>
        </w:rPr>
        <w:t>es to emerging issues, and some existing guidance was updated to account for changes in legislation.  These included:</w:t>
      </w:r>
    </w:p>
    <w:p w:rsidR="004F0084" w:rsidRDefault="004F0084" w:rsidP="00194A0C">
      <w:pPr>
        <w:spacing w:after="0" w:line="192" w:lineRule="auto"/>
        <w:rPr>
          <w:sz w:val="24"/>
          <w:szCs w:val="24"/>
          <w:lang w:val="en-GB"/>
        </w:rPr>
      </w:pPr>
    </w:p>
    <w:p w:rsidR="005243E7" w:rsidRDefault="005243E7" w:rsidP="00194A0C">
      <w:pPr>
        <w:pStyle w:val="ListParagraph"/>
        <w:numPr>
          <w:ilvl w:val="0"/>
          <w:numId w:val="15"/>
        </w:numPr>
        <w:spacing w:after="0" w:line="192" w:lineRule="auto"/>
        <w:rPr>
          <w:sz w:val="24"/>
          <w:szCs w:val="24"/>
          <w:lang w:val="en-GB"/>
        </w:rPr>
      </w:pPr>
      <w:r>
        <w:rPr>
          <w:sz w:val="24"/>
          <w:szCs w:val="24"/>
          <w:lang w:val="en-GB"/>
        </w:rPr>
        <w:t>Land management planning.  Guidance for the preparation of land management plans on Scotland’s National Forest Estate. (2018)</w:t>
      </w:r>
    </w:p>
    <w:p w:rsidR="005243E7" w:rsidRPr="005243E7" w:rsidRDefault="005243E7" w:rsidP="00194A0C">
      <w:pPr>
        <w:spacing w:after="0" w:line="192" w:lineRule="auto"/>
        <w:rPr>
          <w:sz w:val="24"/>
          <w:szCs w:val="24"/>
          <w:lang w:val="en-GB"/>
        </w:rPr>
      </w:pPr>
    </w:p>
    <w:p w:rsidR="004F0084" w:rsidRPr="004F0084" w:rsidRDefault="005243E7" w:rsidP="00194A0C">
      <w:pPr>
        <w:pStyle w:val="ListParagraph"/>
        <w:numPr>
          <w:ilvl w:val="0"/>
          <w:numId w:val="15"/>
        </w:numPr>
        <w:spacing w:after="0" w:line="192" w:lineRule="auto"/>
        <w:rPr>
          <w:sz w:val="24"/>
          <w:szCs w:val="24"/>
          <w:lang w:val="en-GB"/>
        </w:rPr>
      </w:pPr>
      <w:r>
        <w:rPr>
          <w:sz w:val="24"/>
          <w:szCs w:val="24"/>
          <w:lang w:val="en-GB"/>
        </w:rPr>
        <w:t>Applying an ecosystem approach to land management planning on Scotland’s National Forest Estate. (2018)</w:t>
      </w:r>
    </w:p>
    <w:p w:rsidR="004F0084" w:rsidRDefault="004F0084" w:rsidP="00194A0C">
      <w:pPr>
        <w:spacing w:after="0" w:line="192" w:lineRule="auto"/>
        <w:rPr>
          <w:sz w:val="24"/>
          <w:szCs w:val="24"/>
          <w:lang w:val="en-GB"/>
        </w:rPr>
      </w:pPr>
    </w:p>
    <w:p w:rsidR="004F0084" w:rsidRPr="004F0084" w:rsidRDefault="004F0084" w:rsidP="00194A0C">
      <w:pPr>
        <w:pStyle w:val="ListParagraph"/>
        <w:numPr>
          <w:ilvl w:val="0"/>
          <w:numId w:val="14"/>
        </w:numPr>
        <w:spacing w:after="0" w:line="192" w:lineRule="auto"/>
        <w:rPr>
          <w:sz w:val="24"/>
          <w:szCs w:val="24"/>
          <w:lang w:val="en-GB"/>
        </w:rPr>
      </w:pPr>
      <w:r w:rsidRPr="004F0084">
        <w:rPr>
          <w:sz w:val="24"/>
          <w:szCs w:val="24"/>
          <w:lang w:val="en-GB"/>
        </w:rPr>
        <w:t xml:space="preserve">FLS Environment Standard Operating Procedure </w:t>
      </w:r>
      <w:proofErr w:type="spellStart"/>
      <w:r w:rsidRPr="004F0084">
        <w:rPr>
          <w:sz w:val="24"/>
          <w:szCs w:val="24"/>
          <w:lang w:val="en-GB"/>
        </w:rPr>
        <w:t>No.1</w:t>
      </w:r>
      <w:proofErr w:type="spellEnd"/>
      <w:r w:rsidRPr="004F0084">
        <w:rPr>
          <w:sz w:val="24"/>
          <w:szCs w:val="24"/>
          <w:lang w:val="en-GB"/>
        </w:rPr>
        <w:t>: Minimising disturbance of birds when using drones</w:t>
      </w:r>
      <w:r w:rsidR="005243E7">
        <w:rPr>
          <w:sz w:val="24"/>
          <w:szCs w:val="24"/>
          <w:lang w:val="en-GB"/>
        </w:rPr>
        <w:t>. (2020)</w:t>
      </w:r>
    </w:p>
    <w:p w:rsidR="004F0084" w:rsidRDefault="004F0084" w:rsidP="00194A0C">
      <w:pPr>
        <w:spacing w:after="0" w:line="192" w:lineRule="auto"/>
        <w:rPr>
          <w:sz w:val="24"/>
          <w:szCs w:val="24"/>
          <w:lang w:val="en-GB"/>
        </w:rPr>
      </w:pPr>
    </w:p>
    <w:p w:rsidR="004F0084" w:rsidRPr="004F0084" w:rsidRDefault="004F0084" w:rsidP="00194A0C">
      <w:pPr>
        <w:pStyle w:val="ListParagraph"/>
        <w:numPr>
          <w:ilvl w:val="0"/>
          <w:numId w:val="14"/>
        </w:numPr>
        <w:spacing w:after="0" w:line="192" w:lineRule="auto"/>
        <w:rPr>
          <w:sz w:val="24"/>
          <w:szCs w:val="24"/>
          <w:lang w:val="en-GB"/>
        </w:rPr>
      </w:pPr>
      <w:r w:rsidRPr="004F0084">
        <w:rPr>
          <w:sz w:val="24"/>
          <w:szCs w:val="24"/>
          <w:lang w:val="en-GB"/>
        </w:rPr>
        <w:t xml:space="preserve">FLS Environment Standard Operating Procedure </w:t>
      </w:r>
      <w:proofErr w:type="spellStart"/>
      <w:r w:rsidRPr="004F0084">
        <w:rPr>
          <w:sz w:val="24"/>
          <w:szCs w:val="24"/>
          <w:lang w:val="en-GB"/>
        </w:rPr>
        <w:t>No.2</w:t>
      </w:r>
      <w:proofErr w:type="spellEnd"/>
      <w:r w:rsidRPr="004F0084">
        <w:rPr>
          <w:sz w:val="24"/>
          <w:szCs w:val="24"/>
          <w:lang w:val="en-GB"/>
        </w:rPr>
        <w:t>: Wildlife photography on land managed by FLS</w:t>
      </w:r>
      <w:r w:rsidR="005243E7">
        <w:rPr>
          <w:sz w:val="24"/>
          <w:szCs w:val="24"/>
          <w:lang w:val="en-GB"/>
        </w:rPr>
        <w:t>. (2020)</w:t>
      </w:r>
    </w:p>
    <w:p w:rsidR="004F0084" w:rsidRDefault="004F0084" w:rsidP="00194A0C">
      <w:pPr>
        <w:spacing w:after="0" w:line="192" w:lineRule="auto"/>
        <w:rPr>
          <w:sz w:val="24"/>
          <w:szCs w:val="24"/>
          <w:lang w:val="en-GB"/>
        </w:rPr>
      </w:pPr>
    </w:p>
    <w:p w:rsidR="004F0084" w:rsidRPr="004F0084" w:rsidRDefault="004F0084" w:rsidP="00194A0C">
      <w:pPr>
        <w:pStyle w:val="ListParagraph"/>
        <w:numPr>
          <w:ilvl w:val="0"/>
          <w:numId w:val="14"/>
        </w:numPr>
        <w:spacing w:after="0" w:line="192" w:lineRule="auto"/>
        <w:rPr>
          <w:sz w:val="24"/>
          <w:szCs w:val="24"/>
          <w:lang w:val="en-GB"/>
        </w:rPr>
      </w:pPr>
      <w:r w:rsidRPr="004F0084">
        <w:rPr>
          <w:sz w:val="24"/>
          <w:szCs w:val="24"/>
          <w:lang w:val="en-GB"/>
        </w:rPr>
        <w:t>FLS Environment Guidance Note 4: Stopping damage by hares to trees on the national forest estate</w:t>
      </w:r>
      <w:r w:rsidR="005243E7">
        <w:rPr>
          <w:sz w:val="24"/>
          <w:szCs w:val="24"/>
          <w:lang w:val="en-GB"/>
        </w:rPr>
        <w:t>.</w:t>
      </w:r>
      <w:r w:rsidRPr="004F0084">
        <w:rPr>
          <w:sz w:val="24"/>
          <w:szCs w:val="24"/>
          <w:lang w:val="en-GB"/>
        </w:rPr>
        <w:t xml:space="preserve"> (2019 revision)</w:t>
      </w:r>
    </w:p>
    <w:p w:rsidR="00B0719A" w:rsidRDefault="00B0719A" w:rsidP="00194A0C">
      <w:pPr>
        <w:spacing w:after="0" w:line="240" w:lineRule="auto"/>
        <w:rPr>
          <w:sz w:val="24"/>
          <w:szCs w:val="24"/>
          <w:lang w:val="en-GB"/>
        </w:rPr>
      </w:pPr>
    </w:p>
    <w:p w:rsidR="00D6012E" w:rsidRDefault="0002559C" w:rsidP="00194A0C">
      <w:pPr>
        <w:spacing w:after="0"/>
        <w:rPr>
          <w:sz w:val="24"/>
          <w:szCs w:val="24"/>
        </w:rPr>
      </w:pPr>
      <w:r w:rsidRPr="00161647">
        <w:rPr>
          <w:rFonts w:asciiTheme="minorHAnsi" w:hAnsiTheme="minorHAnsi" w:cstheme="minorHAnsi"/>
          <w:color w:val="48A23F"/>
          <w:sz w:val="24"/>
          <w:szCs w:val="24"/>
          <w:lang w:val="en-GB"/>
        </w:rPr>
        <w:t>Land Management Plans</w:t>
      </w:r>
      <w:r>
        <w:rPr>
          <w:rFonts w:asciiTheme="minorHAnsi" w:hAnsiTheme="minorHAnsi" w:cstheme="minorHAnsi"/>
          <w:sz w:val="24"/>
          <w:szCs w:val="24"/>
          <w:lang w:val="en-GB"/>
        </w:rPr>
        <w:t>.</w:t>
      </w:r>
      <w:r>
        <w:rPr>
          <w:sz w:val="24"/>
          <w:szCs w:val="24"/>
        </w:rPr>
        <w:t xml:space="preserve"> </w:t>
      </w:r>
      <w:r w:rsidR="00D6012E">
        <w:rPr>
          <w:sz w:val="24"/>
          <w:szCs w:val="24"/>
        </w:rPr>
        <w:t>FLS invests significant time in planning land management</w:t>
      </w:r>
      <w:r w:rsidR="0012491A">
        <w:rPr>
          <w:sz w:val="24"/>
          <w:szCs w:val="24"/>
        </w:rPr>
        <w:t xml:space="preserve"> to further the conservation of biodiversity</w:t>
      </w:r>
      <w:r w:rsidR="00D6012E">
        <w:rPr>
          <w:sz w:val="24"/>
          <w:szCs w:val="24"/>
        </w:rPr>
        <w:t>.</w:t>
      </w:r>
      <w:r w:rsidR="002A63C4">
        <w:rPr>
          <w:sz w:val="24"/>
          <w:szCs w:val="24"/>
        </w:rPr>
        <w:t xml:space="preserve">  It is a complex process of </w:t>
      </w:r>
      <w:r w:rsidR="002A63C4" w:rsidRPr="002A63C4">
        <w:rPr>
          <w:sz w:val="24"/>
          <w:szCs w:val="24"/>
          <w:lang w:val="en-GB"/>
        </w:rPr>
        <w:t>engagement,</w:t>
      </w:r>
      <w:r w:rsidR="002A63C4">
        <w:rPr>
          <w:sz w:val="24"/>
          <w:szCs w:val="24"/>
          <w:lang w:val="en-GB"/>
        </w:rPr>
        <w:t xml:space="preserve"> </w:t>
      </w:r>
      <w:r w:rsidR="002A63C4" w:rsidRPr="002A63C4">
        <w:rPr>
          <w:sz w:val="24"/>
          <w:szCs w:val="24"/>
          <w:lang w:val="en-GB"/>
        </w:rPr>
        <w:t>analysis, design, discussion and agreement</w:t>
      </w:r>
      <w:r w:rsidR="002A63C4">
        <w:rPr>
          <w:sz w:val="24"/>
          <w:szCs w:val="24"/>
          <w:lang w:val="en-GB"/>
        </w:rPr>
        <w:t xml:space="preserve"> with stakeholders.</w:t>
      </w:r>
      <w:r w:rsidR="00D6012E">
        <w:rPr>
          <w:sz w:val="24"/>
          <w:szCs w:val="24"/>
        </w:rPr>
        <w:t xml:space="preserve">  The key </w:t>
      </w:r>
      <w:r w:rsidR="002A63C4">
        <w:rPr>
          <w:sz w:val="24"/>
          <w:szCs w:val="24"/>
        </w:rPr>
        <w:t xml:space="preserve">output </w:t>
      </w:r>
      <w:r w:rsidR="00D6012E">
        <w:rPr>
          <w:sz w:val="24"/>
          <w:szCs w:val="24"/>
        </w:rPr>
        <w:t xml:space="preserve">is </w:t>
      </w:r>
      <w:r w:rsidR="002A63C4">
        <w:rPr>
          <w:sz w:val="24"/>
          <w:szCs w:val="24"/>
        </w:rPr>
        <w:t>the</w:t>
      </w:r>
      <w:r w:rsidR="00D6012E">
        <w:rPr>
          <w:sz w:val="24"/>
          <w:szCs w:val="24"/>
        </w:rPr>
        <w:t xml:space="preserve"> Land Management Plan</w:t>
      </w:r>
      <w:r w:rsidR="002A63C4">
        <w:rPr>
          <w:sz w:val="24"/>
          <w:szCs w:val="24"/>
        </w:rPr>
        <w:t xml:space="preserve"> (</w:t>
      </w:r>
      <w:proofErr w:type="spellStart"/>
      <w:r w:rsidR="002A63C4">
        <w:rPr>
          <w:sz w:val="24"/>
          <w:szCs w:val="24"/>
        </w:rPr>
        <w:t>LMP</w:t>
      </w:r>
      <w:proofErr w:type="spellEnd"/>
      <w:r w:rsidR="002A63C4">
        <w:rPr>
          <w:sz w:val="24"/>
          <w:szCs w:val="24"/>
        </w:rPr>
        <w:t>), which is produced</w:t>
      </w:r>
      <w:r w:rsidR="00D6012E">
        <w:rPr>
          <w:sz w:val="24"/>
          <w:szCs w:val="24"/>
        </w:rPr>
        <w:t xml:space="preserve"> for every </w:t>
      </w:r>
      <w:r w:rsidR="003E3D14">
        <w:rPr>
          <w:sz w:val="24"/>
          <w:szCs w:val="24"/>
        </w:rPr>
        <w:t xml:space="preserve">large </w:t>
      </w:r>
      <w:r w:rsidR="002A63C4">
        <w:rPr>
          <w:sz w:val="24"/>
          <w:szCs w:val="24"/>
        </w:rPr>
        <w:t xml:space="preserve">forest or group of </w:t>
      </w:r>
      <w:r w:rsidR="003E3D14">
        <w:rPr>
          <w:sz w:val="24"/>
          <w:szCs w:val="24"/>
        </w:rPr>
        <w:t xml:space="preserve">small </w:t>
      </w:r>
      <w:r w:rsidR="002A63C4">
        <w:rPr>
          <w:sz w:val="24"/>
          <w:szCs w:val="24"/>
        </w:rPr>
        <w:t>forest</w:t>
      </w:r>
      <w:r w:rsidR="003E3D14">
        <w:rPr>
          <w:sz w:val="24"/>
          <w:szCs w:val="24"/>
        </w:rPr>
        <w:t>s</w:t>
      </w:r>
      <w:r w:rsidR="002A63C4">
        <w:rPr>
          <w:sz w:val="24"/>
          <w:szCs w:val="24"/>
        </w:rPr>
        <w:t xml:space="preserve"> managed by FLS.  </w:t>
      </w:r>
      <w:r w:rsidR="003E3D14">
        <w:rPr>
          <w:sz w:val="24"/>
          <w:szCs w:val="24"/>
        </w:rPr>
        <w:t xml:space="preserve">The </w:t>
      </w:r>
      <w:proofErr w:type="spellStart"/>
      <w:r w:rsidR="003E3D14">
        <w:rPr>
          <w:sz w:val="24"/>
          <w:szCs w:val="24"/>
        </w:rPr>
        <w:t>LMPs</w:t>
      </w:r>
      <w:proofErr w:type="spellEnd"/>
      <w:r w:rsidR="003E3D14">
        <w:rPr>
          <w:sz w:val="24"/>
          <w:szCs w:val="24"/>
        </w:rPr>
        <w:t xml:space="preserve"> are the forest-level plans that translate the strategic plans and policies into land management.  </w:t>
      </w:r>
      <w:r w:rsidR="00702241">
        <w:rPr>
          <w:sz w:val="24"/>
          <w:szCs w:val="24"/>
        </w:rPr>
        <w:t xml:space="preserve">Identifying environmental and biodiversity priorities within the </w:t>
      </w:r>
      <w:proofErr w:type="spellStart"/>
      <w:r w:rsidR="00702241">
        <w:rPr>
          <w:sz w:val="24"/>
          <w:szCs w:val="24"/>
        </w:rPr>
        <w:t>LMP</w:t>
      </w:r>
      <w:proofErr w:type="spellEnd"/>
      <w:r w:rsidR="00702241">
        <w:rPr>
          <w:sz w:val="24"/>
          <w:szCs w:val="24"/>
        </w:rPr>
        <w:t xml:space="preserve"> is an important part of the process, and </w:t>
      </w:r>
      <w:r w:rsidR="0012491A">
        <w:rPr>
          <w:sz w:val="24"/>
          <w:szCs w:val="24"/>
        </w:rPr>
        <w:t>each</w:t>
      </w:r>
      <w:r w:rsidR="00702241">
        <w:rPr>
          <w:sz w:val="24"/>
          <w:szCs w:val="24"/>
        </w:rPr>
        <w:t xml:space="preserve"> plan is written to further the conservation of these features.  </w:t>
      </w:r>
      <w:r w:rsidR="00BA3660">
        <w:rPr>
          <w:sz w:val="24"/>
          <w:szCs w:val="24"/>
        </w:rPr>
        <w:t xml:space="preserve">Engagement with stakeholders such as </w:t>
      </w:r>
      <w:proofErr w:type="spellStart"/>
      <w:r w:rsidR="00BA3660">
        <w:rPr>
          <w:sz w:val="24"/>
          <w:szCs w:val="24"/>
        </w:rPr>
        <w:t>NatureScot</w:t>
      </w:r>
      <w:proofErr w:type="spellEnd"/>
      <w:r w:rsidR="0012491A">
        <w:rPr>
          <w:sz w:val="24"/>
          <w:szCs w:val="24"/>
        </w:rPr>
        <w:t xml:space="preserve"> and</w:t>
      </w:r>
      <w:r w:rsidR="00BA3660">
        <w:rPr>
          <w:sz w:val="24"/>
          <w:szCs w:val="24"/>
        </w:rPr>
        <w:t xml:space="preserve"> RSPB Scotland</w:t>
      </w:r>
      <w:r w:rsidR="0012491A">
        <w:rPr>
          <w:sz w:val="24"/>
          <w:szCs w:val="24"/>
        </w:rPr>
        <w:t xml:space="preserve">, as well as with local people and groups, is crucial to identify the most important environmental assets.  This engagement is continued throughout the life of the </w:t>
      </w:r>
      <w:proofErr w:type="spellStart"/>
      <w:r w:rsidR="0012491A">
        <w:rPr>
          <w:sz w:val="24"/>
          <w:szCs w:val="24"/>
        </w:rPr>
        <w:t>LMP</w:t>
      </w:r>
      <w:proofErr w:type="spellEnd"/>
      <w:r w:rsidR="0012491A">
        <w:rPr>
          <w:sz w:val="24"/>
          <w:szCs w:val="24"/>
        </w:rPr>
        <w:t xml:space="preserve"> and the partnerships developed in the planning process continue to inform the conservation of biodiversity.</w:t>
      </w:r>
      <w:r w:rsidR="00002733">
        <w:rPr>
          <w:sz w:val="24"/>
          <w:szCs w:val="24"/>
        </w:rPr>
        <w:t xml:space="preserve"> In the period 2018 to 2019, FLS planners reviewed and update </w:t>
      </w:r>
      <w:proofErr w:type="spellStart"/>
      <w:r w:rsidR="00002733">
        <w:rPr>
          <w:sz w:val="24"/>
          <w:szCs w:val="24"/>
        </w:rPr>
        <w:t>LMPs</w:t>
      </w:r>
      <w:proofErr w:type="spellEnd"/>
      <w:r w:rsidR="00002733">
        <w:rPr>
          <w:sz w:val="24"/>
          <w:szCs w:val="24"/>
        </w:rPr>
        <w:t xml:space="preserve"> covering 125,310 hectares of Scotland’s national forest.  All of these plans incorporated actions to further the conservation of biodiversity.</w:t>
      </w:r>
    </w:p>
    <w:p w:rsidR="00D6012E" w:rsidRDefault="00D6012E" w:rsidP="00194A0C">
      <w:pPr>
        <w:spacing w:after="0"/>
        <w:rPr>
          <w:sz w:val="24"/>
          <w:szCs w:val="24"/>
        </w:rPr>
      </w:pPr>
    </w:p>
    <w:p w:rsidR="00EC4101" w:rsidRDefault="00161647" w:rsidP="00194A0C">
      <w:pPr>
        <w:spacing w:after="0"/>
        <w:rPr>
          <w:sz w:val="24"/>
          <w:szCs w:val="24"/>
          <w:lang w:val="en-GB"/>
        </w:rPr>
      </w:pPr>
      <w:r>
        <w:rPr>
          <w:rFonts w:asciiTheme="minorHAnsi" w:hAnsiTheme="minorHAnsi" w:cstheme="minorHAnsi"/>
          <w:color w:val="48A23F"/>
          <w:sz w:val="24"/>
          <w:szCs w:val="24"/>
          <w:lang w:val="en-GB"/>
        </w:rPr>
        <w:t xml:space="preserve">Work </w:t>
      </w:r>
      <w:r w:rsidRPr="00161647">
        <w:rPr>
          <w:rFonts w:asciiTheme="minorHAnsi" w:hAnsiTheme="minorHAnsi" w:cstheme="minorHAnsi"/>
          <w:color w:val="48A23F"/>
          <w:sz w:val="24"/>
          <w:szCs w:val="24"/>
          <w:lang w:val="en-GB"/>
        </w:rPr>
        <w:t>Plans</w:t>
      </w:r>
      <w:r>
        <w:rPr>
          <w:rFonts w:asciiTheme="minorHAnsi" w:hAnsiTheme="minorHAnsi" w:cstheme="minorHAnsi"/>
          <w:sz w:val="24"/>
          <w:szCs w:val="24"/>
          <w:lang w:val="en-GB"/>
        </w:rPr>
        <w:t>.</w:t>
      </w:r>
      <w:r w:rsidR="008E5051">
        <w:rPr>
          <w:sz w:val="24"/>
          <w:szCs w:val="24"/>
        </w:rPr>
        <w:t xml:space="preserve"> </w:t>
      </w:r>
      <w:r w:rsidR="00D6012E">
        <w:rPr>
          <w:sz w:val="24"/>
          <w:szCs w:val="24"/>
        </w:rPr>
        <w:t xml:space="preserve">On a daily basis, FLS carries out a wide range of forest and land management activities.  To ensure these activities do not have an adverse impact on biodiversity, and to ensure opportunities to </w:t>
      </w:r>
      <w:r w:rsidR="008E5051">
        <w:rPr>
          <w:sz w:val="24"/>
          <w:szCs w:val="24"/>
        </w:rPr>
        <w:t>enhance</w:t>
      </w:r>
      <w:r w:rsidR="00D6012E">
        <w:rPr>
          <w:sz w:val="24"/>
          <w:szCs w:val="24"/>
        </w:rPr>
        <w:t xml:space="preserve"> biodiversity are </w:t>
      </w:r>
      <w:r w:rsidR="008E5051">
        <w:rPr>
          <w:sz w:val="24"/>
          <w:szCs w:val="24"/>
        </w:rPr>
        <w:t xml:space="preserve">taken, FLS uses a ‘work plan’ system for all forest management and most civil engineering work.  The Work Plan system is also used to manage a range of other activities.  </w:t>
      </w:r>
      <w:r w:rsidR="0012491A" w:rsidRPr="0012491A">
        <w:rPr>
          <w:sz w:val="24"/>
          <w:szCs w:val="24"/>
          <w:lang w:val="en-GB"/>
        </w:rPr>
        <w:t xml:space="preserve">The Work Plan is a fundamental tool in the process of delivery of plans </w:t>
      </w:r>
      <w:r w:rsidR="008E5051">
        <w:rPr>
          <w:sz w:val="24"/>
          <w:szCs w:val="24"/>
          <w:lang w:val="en-GB"/>
        </w:rPr>
        <w:t>‘</w:t>
      </w:r>
      <w:r w:rsidR="0012491A" w:rsidRPr="0012491A">
        <w:rPr>
          <w:sz w:val="24"/>
          <w:szCs w:val="24"/>
          <w:lang w:val="en-GB"/>
        </w:rPr>
        <w:t>on the ground</w:t>
      </w:r>
      <w:r w:rsidR="008E5051">
        <w:rPr>
          <w:sz w:val="24"/>
          <w:szCs w:val="24"/>
          <w:lang w:val="en-GB"/>
        </w:rPr>
        <w:t>’</w:t>
      </w:r>
      <w:r w:rsidR="0012491A" w:rsidRPr="0012491A">
        <w:rPr>
          <w:sz w:val="24"/>
          <w:szCs w:val="24"/>
          <w:lang w:val="en-GB"/>
        </w:rPr>
        <w:t xml:space="preserve"> and is fully complementary </w:t>
      </w:r>
      <w:r w:rsidR="008E5051">
        <w:rPr>
          <w:sz w:val="24"/>
          <w:szCs w:val="24"/>
          <w:lang w:val="en-GB"/>
        </w:rPr>
        <w:t>with forest planning</w:t>
      </w:r>
      <w:r w:rsidR="0012491A" w:rsidRPr="0012491A">
        <w:rPr>
          <w:sz w:val="24"/>
          <w:szCs w:val="24"/>
          <w:lang w:val="en-GB"/>
        </w:rPr>
        <w:t>. The Work Plan process provides the means of co-ordinating other plans covering Operations, Environmental and Social remits.</w:t>
      </w:r>
      <w:r w:rsidR="00962F84">
        <w:rPr>
          <w:sz w:val="24"/>
          <w:szCs w:val="24"/>
          <w:lang w:val="en-GB"/>
        </w:rPr>
        <w:t xml:space="preserve">  </w:t>
      </w:r>
      <w:r w:rsidR="008E5051">
        <w:rPr>
          <w:sz w:val="24"/>
          <w:szCs w:val="24"/>
          <w:lang w:val="en-GB"/>
        </w:rPr>
        <w:t>The Work Plan is a ‘live’ document that is created for every job, whether it is felling an area of trees or building a new section of forest track.  All relevant FLS staff input to the Work Plan and this ensures that relevant issues are highlighted.</w:t>
      </w:r>
    </w:p>
    <w:p w:rsidR="00962F84" w:rsidRDefault="00EC4101" w:rsidP="00194A0C">
      <w:pPr>
        <w:spacing w:after="0"/>
        <w:rPr>
          <w:sz w:val="24"/>
          <w:szCs w:val="24"/>
          <w:lang w:val="en-GB"/>
        </w:rPr>
      </w:pPr>
      <w:r>
        <w:rPr>
          <w:rFonts w:asciiTheme="minorHAnsi" w:hAnsiTheme="minorHAnsi" w:cstheme="minorHAnsi"/>
          <w:color w:val="48A23F"/>
          <w:sz w:val="24"/>
          <w:szCs w:val="24"/>
          <w:lang w:val="en-GB"/>
        </w:rPr>
        <w:t xml:space="preserve"> </w:t>
      </w:r>
      <w:r w:rsidR="00161647">
        <w:rPr>
          <w:rFonts w:asciiTheme="minorHAnsi" w:hAnsiTheme="minorHAnsi" w:cstheme="minorHAnsi"/>
          <w:color w:val="48A23F"/>
          <w:sz w:val="24"/>
          <w:szCs w:val="24"/>
          <w:lang w:val="en-GB"/>
        </w:rPr>
        <w:t>Pre-operational surveys</w:t>
      </w:r>
      <w:r w:rsidR="00161647">
        <w:rPr>
          <w:sz w:val="24"/>
          <w:szCs w:val="24"/>
          <w:lang w:val="en-GB"/>
        </w:rPr>
        <w:t>.</w:t>
      </w:r>
      <w:r w:rsidR="00A76571">
        <w:rPr>
          <w:sz w:val="24"/>
          <w:szCs w:val="24"/>
          <w:lang w:val="en-GB"/>
        </w:rPr>
        <w:t xml:space="preserve"> </w:t>
      </w:r>
      <w:r w:rsidR="008E5051">
        <w:rPr>
          <w:sz w:val="24"/>
          <w:szCs w:val="24"/>
          <w:lang w:val="en-GB"/>
        </w:rPr>
        <w:t xml:space="preserve">FLS Environment staff contribute to all Work Plans and this makes sure that operational staff area ware of environmental constraints and opportunities. </w:t>
      </w:r>
      <w:r w:rsidR="008153AA">
        <w:rPr>
          <w:sz w:val="24"/>
          <w:szCs w:val="24"/>
          <w:lang w:val="en-GB"/>
        </w:rPr>
        <w:t xml:space="preserve">As part of this core, everyday process, FLS Environment staff carry out pre-operational surveys prior to the commencement of operations.  </w:t>
      </w:r>
      <w:r w:rsidR="004542F8">
        <w:rPr>
          <w:sz w:val="24"/>
          <w:szCs w:val="24"/>
          <w:lang w:val="en-GB"/>
        </w:rPr>
        <w:t>This means they visit each site</w:t>
      </w:r>
      <w:r w:rsidR="00962F84">
        <w:rPr>
          <w:sz w:val="24"/>
          <w:szCs w:val="24"/>
          <w:lang w:val="en-GB"/>
        </w:rPr>
        <w:t xml:space="preserve"> to</w:t>
      </w:r>
      <w:r w:rsidR="004542F8">
        <w:rPr>
          <w:sz w:val="24"/>
          <w:szCs w:val="24"/>
          <w:lang w:val="en-GB"/>
        </w:rPr>
        <w:t xml:space="preserve"> identify important habitat </w:t>
      </w:r>
      <w:r w:rsidR="004542F8">
        <w:rPr>
          <w:sz w:val="24"/>
          <w:szCs w:val="24"/>
          <w:lang w:val="en-GB"/>
        </w:rPr>
        <w:lastRenderedPageBreak/>
        <w:t>features, such as deadwood, and mark the sites of protected species, such as raptor nests</w:t>
      </w:r>
      <w:r w:rsidR="00962F84">
        <w:rPr>
          <w:sz w:val="24"/>
          <w:szCs w:val="24"/>
          <w:lang w:val="en-GB"/>
        </w:rPr>
        <w:t xml:space="preserve"> and badger setts</w:t>
      </w:r>
      <w:r w:rsidR="004542F8">
        <w:rPr>
          <w:sz w:val="24"/>
          <w:szCs w:val="24"/>
          <w:lang w:val="en-GB"/>
        </w:rPr>
        <w:t>.</w:t>
      </w:r>
      <w:r w:rsidR="00962F84">
        <w:rPr>
          <w:sz w:val="24"/>
          <w:szCs w:val="24"/>
          <w:lang w:val="en-GB"/>
        </w:rPr>
        <w:t xml:space="preserve">  They often deploy camera traps to ascertain whether or not setts or dens and other features are being used by protected species. </w:t>
      </w:r>
      <w:r w:rsidR="004542F8">
        <w:rPr>
          <w:sz w:val="24"/>
          <w:szCs w:val="24"/>
          <w:lang w:val="en-GB"/>
        </w:rPr>
        <w:t xml:space="preserve"> </w:t>
      </w:r>
      <w:r w:rsidR="00962F84">
        <w:rPr>
          <w:sz w:val="24"/>
          <w:szCs w:val="24"/>
          <w:lang w:val="en-GB"/>
        </w:rPr>
        <w:t>In the three-year period from January 2018 to December 2020, FLS Environment staff carried out pre-operational surveys on over 2,500 work sites.</w:t>
      </w:r>
    </w:p>
    <w:p w:rsidR="00962F84" w:rsidRDefault="00962F84" w:rsidP="00194A0C">
      <w:pPr>
        <w:spacing w:after="0"/>
        <w:rPr>
          <w:sz w:val="24"/>
          <w:szCs w:val="24"/>
          <w:lang w:val="en-GB"/>
        </w:rPr>
      </w:pPr>
    </w:p>
    <w:p w:rsidR="00EC4101" w:rsidRDefault="00962F84" w:rsidP="00194A0C">
      <w:pPr>
        <w:spacing w:after="0"/>
        <w:rPr>
          <w:sz w:val="24"/>
          <w:szCs w:val="24"/>
          <w:lang w:val="en-GB"/>
        </w:rPr>
      </w:pPr>
      <w:r>
        <w:rPr>
          <w:sz w:val="24"/>
          <w:szCs w:val="24"/>
          <w:lang w:val="en-GB"/>
        </w:rPr>
        <w:t>Once a pre-operational site visit has been carried out, m</w:t>
      </w:r>
      <w:r w:rsidR="004542F8">
        <w:rPr>
          <w:sz w:val="24"/>
          <w:szCs w:val="24"/>
          <w:lang w:val="en-GB"/>
        </w:rPr>
        <w:t xml:space="preserve">itigation measures are then written in to the Work Plan.  For example, </w:t>
      </w:r>
      <w:r w:rsidR="00194A0C">
        <w:rPr>
          <w:sz w:val="24"/>
          <w:szCs w:val="24"/>
          <w:lang w:val="en-GB"/>
        </w:rPr>
        <w:t>an exclusion zone will be placed around a raptor nest, which means work cannot be carried out within that zone during the breeding season.  Exclusion zones and timing restrictions on operational activities are two actions that are used very frequently by FLS to protect biodiversity.</w:t>
      </w:r>
    </w:p>
    <w:p w:rsidR="008153AA" w:rsidRDefault="00EC4101" w:rsidP="00194A0C">
      <w:pPr>
        <w:spacing w:after="0"/>
        <w:rPr>
          <w:b/>
          <w:sz w:val="24"/>
          <w:szCs w:val="24"/>
        </w:rPr>
      </w:pPr>
      <w:r>
        <w:rPr>
          <w:b/>
          <w:sz w:val="24"/>
          <w:szCs w:val="24"/>
        </w:rPr>
        <w:t xml:space="preserve"> </w:t>
      </w:r>
    </w:p>
    <w:p w:rsidR="00530CD0" w:rsidRPr="00EC4101" w:rsidRDefault="00161647" w:rsidP="00EC4101">
      <w:pPr>
        <w:spacing w:after="0"/>
        <w:rPr>
          <w:sz w:val="24"/>
          <w:szCs w:val="24"/>
        </w:rPr>
      </w:pPr>
      <w:r>
        <w:rPr>
          <w:rFonts w:asciiTheme="minorHAnsi" w:hAnsiTheme="minorHAnsi" w:cstheme="minorHAnsi"/>
          <w:color w:val="48A23F"/>
          <w:sz w:val="24"/>
          <w:szCs w:val="24"/>
          <w:lang w:val="en-GB"/>
        </w:rPr>
        <w:t>Conservation sites database</w:t>
      </w:r>
      <w:r>
        <w:rPr>
          <w:sz w:val="24"/>
          <w:szCs w:val="24"/>
        </w:rPr>
        <w:t>.</w:t>
      </w:r>
      <w:r w:rsidR="00194A0C">
        <w:rPr>
          <w:sz w:val="24"/>
          <w:szCs w:val="24"/>
        </w:rPr>
        <w:t xml:space="preserve"> FLS Environment staff maintain an extensive database of sites used by protected and priority species and areas of important habitats.  </w:t>
      </w:r>
      <w:r w:rsidR="00B62112">
        <w:rPr>
          <w:sz w:val="24"/>
          <w:szCs w:val="24"/>
        </w:rPr>
        <w:t xml:space="preserve">Everything that is found during pre-operational surveys is recorded in this </w:t>
      </w:r>
      <w:r w:rsidR="00B62112" w:rsidRPr="00B62112">
        <w:rPr>
          <w:sz w:val="24"/>
          <w:szCs w:val="24"/>
        </w:rPr>
        <w:t xml:space="preserve">GIS-based </w:t>
      </w:r>
      <w:r w:rsidR="00B62112">
        <w:rPr>
          <w:sz w:val="24"/>
          <w:szCs w:val="24"/>
        </w:rPr>
        <w:t xml:space="preserve">database.  Consequently, it </w:t>
      </w:r>
      <w:r w:rsidR="00194A0C">
        <w:rPr>
          <w:sz w:val="24"/>
          <w:szCs w:val="24"/>
        </w:rPr>
        <w:t xml:space="preserve">has grown considerably and in 2020 there were over 20,000 breeding sites and resting places recorded on the system.  All of this data is used to inform operational planning and to enact mitigation to protect biodiversity.  Reconciling wildlife and habitats with operational activities is a daily and ongoing process for FLS staff and the protection of biodiversity is very much a mainstream activity for the </w:t>
      </w:r>
      <w:proofErr w:type="spellStart"/>
      <w:r w:rsidR="00194A0C">
        <w:rPr>
          <w:sz w:val="24"/>
          <w:szCs w:val="24"/>
        </w:rPr>
        <w:t>organisation</w:t>
      </w:r>
      <w:proofErr w:type="spellEnd"/>
      <w:r w:rsidR="00194A0C">
        <w:rPr>
          <w:sz w:val="24"/>
          <w:szCs w:val="24"/>
        </w:rPr>
        <w:t>.</w:t>
      </w:r>
      <w:r w:rsidR="00EC4101">
        <w:rPr>
          <w:color w:val="48A23F"/>
          <w:sz w:val="44"/>
          <w:lang w:val="en-GB"/>
        </w:rPr>
        <w:t xml:space="preserve"> </w:t>
      </w:r>
    </w:p>
    <w:p w:rsidR="00EC4101" w:rsidRDefault="00EC4101">
      <w:pPr>
        <w:spacing w:after="0" w:line="240" w:lineRule="auto"/>
        <w:rPr>
          <w:b/>
          <w:color w:val="48A23F"/>
          <w:sz w:val="40"/>
          <w:szCs w:val="40"/>
          <w:lang w:val="en-GB"/>
        </w:rPr>
      </w:pPr>
      <w:r>
        <w:rPr>
          <w:b/>
          <w:color w:val="48A23F"/>
          <w:sz w:val="40"/>
          <w:szCs w:val="40"/>
          <w:lang w:val="en-GB"/>
        </w:rPr>
        <w:br w:type="page"/>
      </w:r>
    </w:p>
    <w:p w:rsidR="00410504" w:rsidRPr="00530CD0" w:rsidRDefault="001F53F4" w:rsidP="00EC4101">
      <w:pPr>
        <w:pStyle w:val="FLSHeading1"/>
        <w:rPr>
          <w:lang w:val="en-GB"/>
        </w:rPr>
      </w:pPr>
      <w:r w:rsidRPr="00530CD0">
        <w:rPr>
          <w:b/>
          <w:lang w:val="en-GB"/>
        </w:rPr>
        <w:lastRenderedPageBreak/>
        <w:t xml:space="preserve">Section </w:t>
      </w:r>
      <w:r w:rsidR="00410504" w:rsidRPr="00530CD0">
        <w:rPr>
          <w:b/>
          <w:lang w:val="en-GB"/>
        </w:rPr>
        <w:t>4</w:t>
      </w:r>
      <w:r w:rsidRPr="00530CD0">
        <w:rPr>
          <w:b/>
          <w:lang w:val="en-GB"/>
        </w:rPr>
        <w:t xml:space="preserve">: </w:t>
      </w:r>
      <w:r w:rsidR="00410504" w:rsidRPr="00530CD0">
        <w:rPr>
          <w:lang w:val="en-GB"/>
        </w:rPr>
        <w:t>Nature-based solutions, climate change and biodiversity</w:t>
      </w:r>
    </w:p>
    <w:p w:rsidR="00410504" w:rsidRDefault="00410504" w:rsidP="00411695">
      <w:pPr>
        <w:pStyle w:val="FLSBody"/>
        <w:rPr>
          <w:szCs w:val="24"/>
          <w:lang w:val="en"/>
        </w:rPr>
      </w:pPr>
    </w:p>
    <w:p w:rsidR="00411695" w:rsidRDefault="008F1860" w:rsidP="00411695">
      <w:pPr>
        <w:pStyle w:val="FLSBody"/>
        <w:rPr>
          <w:szCs w:val="24"/>
          <w:lang w:val="en"/>
        </w:rPr>
      </w:pPr>
      <w:r w:rsidRPr="0007333B">
        <w:rPr>
          <w:szCs w:val="24"/>
          <w:lang w:val="en"/>
        </w:rPr>
        <w:t xml:space="preserve">FLS is responding to the climate emergency by proactively </w:t>
      </w:r>
      <w:r w:rsidR="0007333B" w:rsidRPr="0007333B">
        <w:rPr>
          <w:szCs w:val="24"/>
          <w:lang w:val="en"/>
        </w:rPr>
        <w:t>creating</w:t>
      </w:r>
      <w:r w:rsidRPr="0007333B">
        <w:rPr>
          <w:szCs w:val="24"/>
          <w:lang w:val="en"/>
        </w:rPr>
        <w:t xml:space="preserve"> resilient forests and open land habitats that will continue to make a positive contribution to biodiversity enhancement and climate change mitigation, whilst also being future proofed against wildfire, mo</w:t>
      </w:r>
      <w:r w:rsidR="0007333B" w:rsidRPr="0007333B">
        <w:rPr>
          <w:szCs w:val="24"/>
          <w:lang w:val="en"/>
        </w:rPr>
        <w:t>re frequent storms and flooding,</w:t>
      </w:r>
      <w:r w:rsidRPr="0007333B">
        <w:rPr>
          <w:szCs w:val="24"/>
          <w:lang w:val="en"/>
        </w:rPr>
        <w:t xml:space="preserve"> and new or damaging pests and disease.</w:t>
      </w:r>
      <w:r w:rsidR="00E073CE">
        <w:rPr>
          <w:szCs w:val="24"/>
          <w:lang w:val="en"/>
        </w:rPr>
        <w:t xml:space="preserve">  </w:t>
      </w:r>
      <w:r w:rsidR="00411695" w:rsidRPr="0007333B">
        <w:rPr>
          <w:szCs w:val="24"/>
          <w:lang w:val="en"/>
        </w:rPr>
        <w:t>Here are some examples of the use of nature-based solutions being used by FLS to combat climate change and enhance biodiversity:</w:t>
      </w:r>
    </w:p>
    <w:p w:rsidR="00A82A7A" w:rsidRDefault="00A82A7A" w:rsidP="00411695">
      <w:pPr>
        <w:pStyle w:val="FLSBody"/>
        <w:rPr>
          <w:szCs w:val="24"/>
          <w:lang w:val="en"/>
        </w:rPr>
      </w:pPr>
    </w:p>
    <w:p w:rsidR="00A82A7A" w:rsidRDefault="00A82A7A" w:rsidP="00A82A7A">
      <w:pPr>
        <w:pStyle w:val="FLSBody"/>
      </w:pPr>
      <w:r>
        <w:rPr>
          <w:rFonts w:asciiTheme="minorHAnsi" w:hAnsiTheme="minorHAnsi" w:cstheme="minorHAnsi"/>
          <w:color w:val="48A23F"/>
          <w:szCs w:val="24"/>
          <w:lang w:val="en-GB"/>
        </w:rPr>
        <w:t>Land-based Carbon Capture</w:t>
      </w:r>
      <w:r w:rsidR="007A264B">
        <w:rPr>
          <w:rFonts w:asciiTheme="minorHAnsi" w:hAnsiTheme="minorHAnsi" w:cstheme="minorHAnsi"/>
          <w:szCs w:val="24"/>
          <w:lang w:val="en-GB"/>
        </w:rPr>
        <w:t xml:space="preserve">. </w:t>
      </w:r>
      <w:r>
        <w:t xml:space="preserve">Over the last two years, FLS has been actively engaging with a range of potential partner businesses and </w:t>
      </w:r>
      <w:proofErr w:type="spellStart"/>
      <w:r>
        <w:t>organisations</w:t>
      </w:r>
      <w:proofErr w:type="spellEnd"/>
      <w:r>
        <w:t xml:space="preserve"> that are interested in investing in land-based carbon capture. Land based carbon capture projects on Scotland’s Forest and Land may involve creating new woodlands or restoring peatlands and can do more than simply lock up carbon. Projects can be tailored to combine climate change mitigation benefits with land reclamation, transforming landscapes, and restoring habitats, as well as linking to the investor’s Corporate Social Responsibility aims. </w:t>
      </w:r>
    </w:p>
    <w:p w:rsidR="00A82A7A" w:rsidRDefault="00A82A7A" w:rsidP="00A82A7A">
      <w:pPr>
        <w:pStyle w:val="FLSBody"/>
      </w:pPr>
    </w:p>
    <w:p w:rsidR="00A82A7A" w:rsidRDefault="00A82A7A" w:rsidP="00A82A7A">
      <w:pPr>
        <w:pStyle w:val="FLSBody"/>
      </w:pPr>
      <w:r>
        <w:t xml:space="preserve">Woodland creation projects will be validated with and verified against either the Woodland Carbon or Peatland Code to provide independent assurance and registration of the carbon sequestration. </w:t>
      </w:r>
      <w:r>
        <w:rPr>
          <w:lang w:val="en"/>
        </w:rPr>
        <w:t>As part of this initiative</w:t>
      </w:r>
      <w:r w:rsidRPr="00043222">
        <w:rPr>
          <w:lang w:val="en"/>
        </w:rPr>
        <w:t xml:space="preserve">, </w:t>
      </w:r>
      <w:r>
        <w:rPr>
          <w:lang w:val="en"/>
        </w:rPr>
        <w:t>i</w:t>
      </w:r>
      <w:r w:rsidRPr="00043222">
        <w:rPr>
          <w:lang w:val="en"/>
        </w:rPr>
        <w:t>n 2019</w:t>
      </w:r>
      <w:r>
        <w:rPr>
          <w:lang w:val="en"/>
        </w:rPr>
        <w:t xml:space="preserve"> </w:t>
      </w:r>
      <w:r w:rsidRPr="00043222">
        <w:rPr>
          <w:lang w:val="en"/>
        </w:rPr>
        <w:t xml:space="preserve">Shell started working with the Forestry and Land Scotland team </w:t>
      </w:r>
      <w:r>
        <w:rPr>
          <w:lang w:val="en"/>
        </w:rPr>
        <w:t xml:space="preserve">on a project </w:t>
      </w:r>
      <w:r w:rsidRPr="00043222">
        <w:rPr>
          <w:lang w:val="en"/>
        </w:rPr>
        <w:t xml:space="preserve">to establish around a million trees </w:t>
      </w:r>
      <w:r>
        <w:rPr>
          <w:lang w:val="en"/>
        </w:rPr>
        <w:t xml:space="preserve">and restore over 800 ha of peatland </w:t>
      </w:r>
      <w:r w:rsidRPr="00043222">
        <w:rPr>
          <w:lang w:val="en"/>
        </w:rPr>
        <w:t>across the forest estate.</w:t>
      </w:r>
    </w:p>
    <w:p w:rsidR="00A82A7A" w:rsidRPr="0007333B" w:rsidRDefault="00A82A7A" w:rsidP="00411695">
      <w:pPr>
        <w:pStyle w:val="FLSBody"/>
        <w:rPr>
          <w:szCs w:val="24"/>
          <w:lang w:val="en"/>
        </w:rPr>
      </w:pPr>
    </w:p>
    <w:p w:rsidR="000C60AA" w:rsidRPr="0007333B" w:rsidRDefault="00A76571" w:rsidP="00AE105F">
      <w:pPr>
        <w:pStyle w:val="FLSBody"/>
        <w:rPr>
          <w:szCs w:val="24"/>
        </w:rPr>
      </w:pPr>
      <w:r w:rsidRPr="0007333B">
        <w:rPr>
          <w:rFonts w:asciiTheme="minorHAnsi" w:hAnsiTheme="minorHAnsi" w:cstheme="minorHAnsi"/>
          <w:color w:val="48A23F"/>
          <w:szCs w:val="24"/>
          <w:lang w:val="en-GB"/>
        </w:rPr>
        <w:t>FLS Climate Change Adaptation Programme</w:t>
      </w:r>
      <w:r w:rsidR="004B1729" w:rsidRPr="0007333B">
        <w:rPr>
          <w:szCs w:val="24"/>
        </w:rPr>
        <w:t xml:space="preserve"> </w:t>
      </w:r>
    </w:p>
    <w:p w:rsidR="000C60AA" w:rsidRDefault="000C60AA" w:rsidP="00E74629">
      <w:pPr>
        <w:pStyle w:val="ListParagraph"/>
        <w:numPr>
          <w:ilvl w:val="0"/>
          <w:numId w:val="18"/>
        </w:numPr>
        <w:spacing w:after="0" w:line="240" w:lineRule="auto"/>
        <w:rPr>
          <w:sz w:val="24"/>
          <w:szCs w:val="24"/>
        </w:rPr>
      </w:pPr>
      <w:r w:rsidRPr="0007333B">
        <w:rPr>
          <w:sz w:val="24"/>
          <w:szCs w:val="24"/>
        </w:rPr>
        <w:t xml:space="preserve">Diversifying the </w:t>
      </w:r>
      <w:r w:rsidR="00161B8B" w:rsidRPr="0007333B">
        <w:rPr>
          <w:sz w:val="24"/>
          <w:szCs w:val="24"/>
        </w:rPr>
        <w:t>forest</w:t>
      </w:r>
      <w:r w:rsidR="00083C36" w:rsidRPr="0007333B">
        <w:rPr>
          <w:sz w:val="24"/>
          <w:szCs w:val="24"/>
        </w:rPr>
        <w:t xml:space="preserve">.  </w:t>
      </w:r>
      <w:r w:rsidR="00161B8B" w:rsidRPr="0007333B">
        <w:rPr>
          <w:sz w:val="24"/>
          <w:szCs w:val="24"/>
        </w:rPr>
        <w:t>Between 2012 and 2002,</w:t>
      </w:r>
      <w:r w:rsidR="00E74629" w:rsidRPr="0007333B">
        <w:rPr>
          <w:sz w:val="24"/>
          <w:szCs w:val="24"/>
        </w:rPr>
        <w:t xml:space="preserve"> FLS has diversified the tree crop in Scotland’s national forest.  </w:t>
      </w:r>
      <w:r w:rsidR="00161B8B" w:rsidRPr="0007333B">
        <w:rPr>
          <w:sz w:val="24"/>
          <w:szCs w:val="24"/>
        </w:rPr>
        <w:t xml:space="preserve">The proportion of the forest that comprises spruce, pine and larch has decreased by 1%, 3.54% and 1.16% respectively, and  the proportion of the crop that comprises birch, oak and other broadleaf species has increased by 1.51%, 0.32% and 1.24% respectively. </w:t>
      </w:r>
    </w:p>
    <w:p w:rsidR="00E073CE" w:rsidRPr="00E073CE" w:rsidRDefault="00E073CE" w:rsidP="00E073CE">
      <w:pPr>
        <w:spacing w:after="0" w:line="240" w:lineRule="auto"/>
        <w:ind w:left="360"/>
        <w:rPr>
          <w:sz w:val="24"/>
          <w:szCs w:val="24"/>
        </w:rPr>
      </w:pPr>
    </w:p>
    <w:p w:rsidR="00E073CE" w:rsidRDefault="00083C36" w:rsidP="0041154F">
      <w:pPr>
        <w:pStyle w:val="ListParagraph"/>
        <w:numPr>
          <w:ilvl w:val="0"/>
          <w:numId w:val="18"/>
        </w:numPr>
        <w:spacing w:after="0" w:line="240" w:lineRule="auto"/>
        <w:rPr>
          <w:sz w:val="24"/>
          <w:szCs w:val="24"/>
        </w:rPr>
      </w:pPr>
      <w:r w:rsidRPr="00EC4101">
        <w:rPr>
          <w:sz w:val="24"/>
          <w:szCs w:val="24"/>
        </w:rPr>
        <w:t xml:space="preserve">Increasing the proportion of </w:t>
      </w:r>
      <w:r w:rsidR="00161B8B" w:rsidRPr="00EC4101">
        <w:rPr>
          <w:sz w:val="24"/>
          <w:szCs w:val="24"/>
        </w:rPr>
        <w:t xml:space="preserve">native </w:t>
      </w:r>
      <w:r w:rsidRPr="00EC4101">
        <w:rPr>
          <w:sz w:val="24"/>
          <w:szCs w:val="24"/>
        </w:rPr>
        <w:t>broadleaf trees.</w:t>
      </w:r>
      <w:r w:rsidR="00161B8B" w:rsidRPr="00EC4101">
        <w:rPr>
          <w:sz w:val="24"/>
          <w:szCs w:val="24"/>
        </w:rPr>
        <w:t xml:space="preserve">  Between 2012 and 2020, the area of broadleaf trees in Scotland’s national forest increased from 32,189 hectares to 42,642 hectares.  As a proportion of the crop, this is an increase from 7.5% to 10.56%.</w:t>
      </w:r>
    </w:p>
    <w:p w:rsidR="00EC4101" w:rsidRPr="00E073CE" w:rsidRDefault="00EC4101" w:rsidP="00EC4101">
      <w:pPr>
        <w:pStyle w:val="ListParagraph"/>
        <w:spacing w:after="0" w:line="240" w:lineRule="auto"/>
        <w:rPr>
          <w:sz w:val="24"/>
          <w:szCs w:val="24"/>
        </w:rPr>
      </w:pPr>
    </w:p>
    <w:p w:rsidR="000C60AA" w:rsidRDefault="000C60AA" w:rsidP="00E74629">
      <w:pPr>
        <w:pStyle w:val="FLSBody"/>
        <w:numPr>
          <w:ilvl w:val="0"/>
          <w:numId w:val="18"/>
        </w:numPr>
        <w:rPr>
          <w:szCs w:val="24"/>
        </w:rPr>
      </w:pPr>
      <w:r w:rsidRPr="0007333B">
        <w:rPr>
          <w:szCs w:val="24"/>
          <w:lang w:val="en-GB"/>
        </w:rPr>
        <w:t xml:space="preserve">Flood </w:t>
      </w:r>
      <w:r w:rsidR="004B1729" w:rsidRPr="0007333B">
        <w:rPr>
          <w:szCs w:val="24"/>
          <w:lang w:val="en-GB"/>
        </w:rPr>
        <w:t xml:space="preserve">risk </w:t>
      </w:r>
      <w:r w:rsidR="0007333B" w:rsidRPr="0007333B">
        <w:rPr>
          <w:szCs w:val="24"/>
          <w:lang w:val="en-GB"/>
        </w:rPr>
        <w:t xml:space="preserve">management.  This means the phased </w:t>
      </w:r>
      <w:r w:rsidR="004B1729" w:rsidRPr="0007333B">
        <w:rPr>
          <w:szCs w:val="24"/>
          <w:lang w:val="en-GB"/>
        </w:rPr>
        <w:t xml:space="preserve">felling </w:t>
      </w:r>
      <w:r w:rsidR="0007333B" w:rsidRPr="0007333B">
        <w:rPr>
          <w:szCs w:val="24"/>
          <w:lang w:val="en-GB"/>
        </w:rPr>
        <w:t>o</w:t>
      </w:r>
      <w:r w:rsidR="004B1729" w:rsidRPr="0007333B">
        <w:rPr>
          <w:szCs w:val="24"/>
          <w:lang w:val="en-GB"/>
        </w:rPr>
        <w:t xml:space="preserve">f </w:t>
      </w:r>
      <w:r w:rsidR="0007333B" w:rsidRPr="0007333B">
        <w:rPr>
          <w:szCs w:val="24"/>
          <w:lang w:val="en-GB"/>
        </w:rPr>
        <w:t>crops</w:t>
      </w:r>
      <w:r w:rsidR="004B1729" w:rsidRPr="0007333B">
        <w:rPr>
          <w:szCs w:val="24"/>
          <w:lang w:val="en-GB"/>
        </w:rPr>
        <w:t xml:space="preserve"> </w:t>
      </w:r>
      <w:r w:rsidR="0007333B" w:rsidRPr="0007333B">
        <w:rPr>
          <w:szCs w:val="24"/>
          <w:lang w:val="en-GB"/>
        </w:rPr>
        <w:t xml:space="preserve">upstream of areas </w:t>
      </w:r>
      <w:r w:rsidR="004B1729" w:rsidRPr="0007333B">
        <w:rPr>
          <w:szCs w:val="24"/>
          <w:lang w:val="en-GB"/>
        </w:rPr>
        <w:t xml:space="preserve">prone to flooding. </w:t>
      </w:r>
      <w:r w:rsidRPr="0007333B">
        <w:rPr>
          <w:szCs w:val="24"/>
          <w:lang w:val="en-GB"/>
        </w:rPr>
        <w:t xml:space="preserve">FLS manages land in </w:t>
      </w:r>
      <w:r w:rsidR="0007333B" w:rsidRPr="0007333B">
        <w:rPr>
          <w:szCs w:val="24"/>
          <w:lang w:val="en-GB"/>
        </w:rPr>
        <w:t xml:space="preserve">148 of Scotland’s 223 river catchments </w:t>
      </w:r>
      <w:r w:rsidRPr="0007333B">
        <w:rPr>
          <w:szCs w:val="24"/>
          <w:lang w:val="en-GB"/>
        </w:rPr>
        <w:t>where</w:t>
      </w:r>
      <w:r w:rsidR="0007333B" w:rsidRPr="0007333B">
        <w:rPr>
          <w:szCs w:val="24"/>
          <w:lang w:val="en-GB"/>
        </w:rPr>
        <w:t>in</w:t>
      </w:r>
      <w:r w:rsidRPr="0007333B">
        <w:rPr>
          <w:szCs w:val="24"/>
          <w:lang w:val="en-GB"/>
        </w:rPr>
        <w:t xml:space="preserve"> there are priority areas prone to flooding downstream</w:t>
      </w:r>
      <w:r w:rsidR="0007333B" w:rsidRPr="0007333B">
        <w:rPr>
          <w:szCs w:val="24"/>
          <w:lang w:val="en-GB"/>
        </w:rPr>
        <w:t xml:space="preserve">.  These catchments are identified in the </w:t>
      </w:r>
      <w:r w:rsidRPr="0007333B">
        <w:rPr>
          <w:szCs w:val="24"/>
          <w:lang w:val="en-GB"/>
        </w:rPr>
        <w:t>S</w:t>
      </w:r>
      <w:r w:rsidR="0007333B" w:rsidRPr="0007333B">
        <w:rPr>
          <w:szCs w:val="24"/>
          <w:lang w:val="en-GB"/>
        </w:rPr>
        <w:t>cottish Environment Protection Agency’s (</w:t>
      </w:r>
      <w:proofErr w:type="spellStart"/>
      <w:r w:rsidR="0007333B" w:rsidRPr="0007333B">
        <w:rPr>
          <w:szCs w:val="24"/>
          <w:lang w:val="en-GB"/>
        </w:rPr>
        <w:t>SEPA</w:t>
      </w:r>
      <w:proofErr w:type="spellEnd"/>
      <w:r w:rsidR="0007333B" w:rsidRPr="0007333B">
        <w:rPr>
          <w:szCs w:val="24"/>
          <w:lang w:val="en-GB"/>
        </w:rPr>
        <w:t xml:space="preserve">) </w:t>
      </w:r>
      <w:r w:rsidRPr="0007333B">
        <w:rPr>
          <w:szCs w:val="24"/>
          <w:lang w:val="en-GB"/>
        </w:rPr>
        <w:t>Flood Risk Management Strateg</w:t>
      </w:r>
      <w:r w:rsidR="0007333B" w:rsidRPr="0007333B">
        <w:rPr>
          <w:szCs w:val="24"/>
          <w:lang w:val="en-GB"/>
        </w:rPr>
        <w:t xml:space="preserve">y (see </w:t>
      </w:r>
      <w:hyperlink r:id="rId11" w:history="1">
        <w:r w:rsidR="0007333B" w:rsidRPr="0007333B">
          <w:rPr>
            <w:rStyle w:val="Hyperlink"/>
            <w:color w:val="00B0F0"/>
            <w:szCs w:val="24"/>
            <w:lang w:val="en-GB"/>
          </w:rPr>
          <w:t>here</w:t>
        </w:r>
      </w:hyperlink>
      <w:r w:rsidR="0007333B" w:rsidRPr="0007333B">
        <w:rPr>
          <w:szCs w:val="24"/>
          <w:lang w:val="en-GB"/>
        </w:rPr>
        <w:t>).</w:t>
      </w:r>
      <w:r w:rsidRPr="0007333B">
        <w:rPr>
          <w:szCs w:val="24"/>
          <w:lang w:val="en-GB"/>
        </w:rPr>
        <w:t xml:space="preserve"> </w:t>
      </w:r>
      <w:r w:rsidR="0007333B" w:rsidRPr="0007333B">
        <w:rPr>
          <w:szCs w:val="24"/>
          <w:lang w:val="en-GB"/>
        </w:rPr>
        <w:t xml:space="preserve"> In total, </w:t>
      </w:r>
      <w:r w:rsidR="00083C36" w:rsidRPr="0007333B">
        <w:rPr>
          <w:szCs w:val="24"/>
        </w:rPr>
        <w:t xml:space="preserve">272,208 hectares of the 638,786 hectares of land managed </w:t>
      </w:r>
      <w:r w:rsidR="00083C36" w:rsidRPr="0007333B">
        <w:rPr>
          <w:szCs w:val="24"/>
        </w:rPr>
        <w:lastRenderedPageBreak/>
        <w:t>by Forestry and Land Scotland (42%) is located upstream of Scotland’s priority river flood points (towns and cities etc</w:t>
      </w:r>
      <w:r w:rsidR="0007333B" w:rsidRPr="0007333B">
        <w:rPr>
          <w:szCs w:val="24"/>
        </w:rPr>
        <w:t>.</w:t>
      </w:r>
      <w:r w:rsidR="00083C36" w:rsidRPr="0007333B">
        <w:rPr>
          <w:szCs w:val="24"/>
        </w:rPr>
        <w:t xml:space="preserve">) as defined by </w:t>
      </w:r>
      <w:r w:rsidR="0007333B" w:rsidRPr="0007333B">
        <w:rPr>
          <w:szCs w:val="24"/>
        </w:rPr>
        <w:t xml:space="preserve">the </w:t>
      </w:r>
      <w:proofErr w:type="spellStart"/>
      <w:r w:rsidR="00083C36" w:rsidRPr="0007333B">
        <w:rPr>
          <w:szCs w:val="24"/>
        </w:rPr>
        <w:t>SEPA</w:t>
      </w:r>
      <w:proofErr w:type="spellEnd"/>
      <w:r w:rsidR="00083C36" w:rsidRPr="0007333B">
        <w:rPr>
          <w:szCs w:val="24"/>
        </w:rPr>
        <w:t xml:space="preserve"> </w:t>
      </w:r>
      <w:r w:rsidR="0007333B" w:rsidRPr="0007333B">
        <w:rPr>
          <w:szCs w:val="24"/>
        </w:rPr>
        <w:t>strategy</w:t>
      </w:r>
      <w:r w:rsidR="00083C36" w:rsidRPr="0007333B">
        <w:rPr>
          <w:szCs w:val="24"/>
        </w:rPr>
        <w:t>. Managing water flows sensitively in the header catchments has a significant positive effect on the peak flow at the flood point. Flood risk consideration is a key part of forest planning including woodland creation, phasing felling and replanting, peatland restoration and slowing the flow of water from the land.</w:t>
      </w:r>
    </w:p>
    <w:p w:rsidR="00A82A7A" w:rsidRDefault="00A82A7A" w:rsidP="00442C63">
      <w:pPr>
        <w:pStyle w:val="FLSBody"/>
        <w:rPr>
          <w:rFonts w:asciiTheme="minorHAnsi" w:hAnsiTheme="minorHAnsi" w:cstheme="minorHAnsi"/>
          <w:color w:val="48A23F"/>
          <w:szCs w:val="24"/>
          <w:lang w:val="en-GB"/>
        </w:rPr>
      </w:pPr>
    </w:p>
    <w:p w:rsidR="00530CD0" w:rsidRDefault="00970F96" w:rsidP="00EC4101">
      <w:pPr>
        <w:pStyle w:val="FLSBody"/>
        <w:rPr>
          <w:b/>
          <w:color w:val="48A23F"/>
          <w:sz w:val="32"/>
          <w:szCs w:val="32"/>
          <w:lang w:val="en-GB"/>
        </w:rPr>
      </w:pPr>
      <w:r>
        <w:rPr>
          <w:rFonts w:asciiTheme="minorHAnsi" w:hAnsiTheme="minorHAnsi" w:cstheme="minorHAnsi"/>
          <w:color w:val="48A23F"/>
          <w:szCs w:val="24"/>
          <w:lang w:val="en-GB"/>
        </w:rPr>
        <w:t>Renewable Energy</w:t>
      </w:r>
      <w:r w:rsidR="007A264B">
        <w:rPr>
          <w:rFonts w:asciiTheme="minorHAnsi" w:hAnsiTheme="minorHAnsi" w:cstheme="minorHAnsi"/>
          <w:szCs w:val="24"/>
          <w:lang w:val="en-GB"/>
        </w:rPr>
        <w:t xml:space="preserve">. </w:t>
      </w:r>
      <w:r w:rsidR="002B5841" w:rsidRPr="00442C63">
        <w:rPr>
          <w:color w:val="000000" w:themeColor="text1"/>
          <w:szCs w:val="24"/>
        </w:rPr>
        <w:t xml:space="preserve">More than </w:t>
      </w:r>
      <w:proofErr w:type="spellStart"/>
      <w:r w:rsidR="002B5841" w:rsidRPr="00442C63">
        <w:rPr>
          <w:color w:val="000000" w:themeColor="text1"/>
          <w:szCs w:val="24"/>
        </w:rPr>
        <w:t>1GW</w:t>
      </w:r>
      <w:proofErr w:type="spellEnd"/>
      <w:r w:rsidR="00EB00A6" w:rsidRPr="00442C63">
        <w:rPr>
          <w:color w:val="000000" w:themeColor="text1"/>
          <w:szCs w:val="24"/>
        </w:rPr>
        <w:t xml:space="preserve"> of electricity generation capacity is installed on </w:t>
      </w:r>
      <w:r w:rsidR="007A264B">
        <w:rPr>
          <w:color w:val="000000" w:themeColor="text1"/>
          <w:szCs w:val="24"/>
        </w:rPr>
        <w:t>FLS</w:t>
      </w:r>
      <w:r w:rsidR="00EB00A6" w:rsidRPr="00442C63">
        <w:rPr>
          <w:color w:val="000000" w:themeColor="text1"/>
          <w:szCs w:val="24"/>
        </w:rPr>
        <w:t xml:space="preserve"> land</w:t>
      </w:r>
      <w:r w:rsidR="007A264B">
        <w:rPr>
          <w:color w:val="000000" w:themeColor="text1"/>
          <w:szCs w:val="24"/>
        </w:rPr>
        <w:t xml:space="preserve"> in the form of </w:t>
      </w:r>
      <w:r w:rsidR="00EB00A6" w:rsidRPr="00442C63">
        <w:rPr>
          <w:color w:val="000000" w:themeColor="text1"/>
          <w:szCs w:val="24"/>
        </w:rPr>
        <w:t xml:space="preserve">wind and hydro power. </w:t>
      </w:r>
      <w:r w:rsidR="00801EBD" w:rsidRPr="00442C63">
        <w:rPr>
          <w:color w:val="000000" w:themeColor="text1"/>
          <w:szCs w:val="24"/>
        </w:rPr>
        <w:t xml:space="preserve">As part of our efforts to support the Scottish Government's ambitious emissions reduction targets and tackle the climate emergency, </w:t>
      </w:r>
      <w:r w:rsidR="007A264B">
        <w:rPr>
          <w:color w:val="000000" w:themeColor="text1"/>
          <w:szCs w:val="24"/>
        </w:rPr>
        <w:t>FLS</w:t>
      </w:r>
      <w:r w:rsidR="00801EBD" w:rsidRPr="00442C63">
        <w:rPr>
          <w:color w:val="000000" w:themeColor="text1"/>
          <w:szCs w:val="24"/>
        </w:rPr>
        <w:t xml:space="preserve"> continue</w:t>
      </w:r>
      <w:r w:rsidR="007A264B">
        <w:rPr>
          <w:color w:val="000000" w:themeColor="text1"/>
          <w:szCs w:val="24"/>
        </w:rPr>
        <w:t>s</w:t>
      </w:r>
      <w:r w:rsidR="00801EBD" w:rsidRPr="00442C63">
        <w:rPr>
          <w:color w:val="000000" w:themeColor="text1"/>
          <w:szCs w:val="24"/>
        </w:rPr>
        <w:t xml:space="preserve"> to explore the potential of the renewable energy resource on the land we manage.</w:t>
      </w:r>
      <w:r w:rsidR="00EC4101">
        <w:rPr>
          <w:b/>
          <w:color w:val="48A23F"/>
          <w:sz w:val="32"/>
          <w:szCs w:val="32"/>
          <w:lang w:val="en-GB"/>
        </w:rPr>
        <w:t xml:space="preserve"> </w:t>
      </w:r>
    </w:p>
    <w:p w:rsidR="00EC4101" w:rsidRDefault="00EC4101">
      <w:pPr>
        <w:spacing w:after="0" w:line="240" w:lineRule="auto"/>
        <w:rPr>
          <w:b/>
          <w:color w:val="48A23F"/>
          <w:sz w:val="40"/>
          <w:szCs w:val="40"/>
          <w:lang w:val="en-GB"/>
        </w:rPr>
      </w:pPr>
      <w:r>
        <w:rPr>
          <w:b/>
          <w:color w:val="48A23F"/>
          <w:sz w:val="40"/>
          <w:szCs w:val="40"/>
          <w:lang w:val="en-GB"/>
        </w:rPr>
        <w:br w:type="page"/>
      </w:r>
    </w:p>
    <w:p w:rsidR="00226277" w:rsidRPr="00530CD0" w:rsidRDefault="00226277" w:rsidP="00EC4101">
      <w:pPr>
        <w:pStyle w:val="FLSHeading1"/>
        <w:rPr>
          <w:lang w:val="en-GB"/>
        </w:rPr>
      </w:pPr>
      <w:r w:rsidRPr="00530CD0">
        <w:rPr>
          <w:b/>
          <w:lang w:val="en-GB"/>
        </w:rPr>
        <w:lastRenderedPageBreak/>
        <w:t xml:space="preserve">Section 5: </w:t>
      </w:r>
      <w:r w:rsidRPr="00530CD0">
        <w:rPr>
          <w:lang w:val="en-GB"/>
        </w:rPr>
        <w:t>Connecting people with nature, public engagement and workforce development</w:t>
      </w:r>
    </w:p>
    <w:p w:rsidR="00EC4101" w:rsidRDefault="00EC4101" w:rsidP="00226277">
      <w:pPr>
        <w:pStyle w:val="FLSDocumentFooter"/>
        <w:rPr>
          <w:sz w:val="32"/>
          <w:szCs w:val="32"/>
          <w:lang w:val="en-GB"/>
        </w:rPr>
      </w:pPr>
    </w:p>
    <w:p w:rsidR="00CB79C5" w:rsidRPr="00226277" w:rsidRDefault="00CB79C5" w:rsidP="00226277">
      <w:pPr>
        <w:pStyle w:val="FLSDocumentFooter"/>
        <w:rPr>
          <w:color w:val="auto"/>
        </w:rPr>
      </w:pPr>
      <w:r w:rsidRPr="00226277">
        <w:t>Connecting people with nature</w:t>
      </w:r>
      <w:r w:rsidR="00226277">
        <w:rPr>
          <w:color w:val="auto"/>
        </w:rPr>
        <w:t>.</w:t>
      </w:r>
      <w:r w:rsidRPr="00226277">
        <w:t xml:space="preserve"> </w:t>
      </w:r>
      <w:r w:rsidRPr="00226277">
        <w:rPr>
          <w:color w:val="auto"/>
        </w:rPr>
        <w:t xml:space="preserve">Everyone can visit and enjoy Scotland’s national forests and land to connect with nature, have fun, and benefit their health and wellbeing.  FLS manages some of the best places to visit in Scotland, with over 300 destinations including six Forest Parks, mountains, riversides, lochs, waterfalls, beaches and waymarked trails. </w:t>
      </w:r>
      <w:r w:rsidR="00D43DA4">
        <w:rPr>
          <w:color w:val="auto"/>
        </w:rPr>
        <w:t>FLS</w:t>
      </w:r>
      <w:r w:rsidRPr="00226277">
        <w:rPr>
          <w:color w:val="auto"/>
        </w:rPr>
        <w:t xml:space="preserve"> also look</w:t>
      </w:r>
      <w:r w:rsidR="00D43DA4">
        <w:rPr>
          <w:color w:val="auto"/>
        </w:rPr>
        <w:t>s</w:t>
      </w:r>
      <w:r w:rsidRPr="00226277">
        <w:rPr>
          <w:color w:val="auto"/>
        </w:rPr>
        <w:t xml:space="preserve"> after some of the most iconic views in the country, from Queen’s View in </w:t>
      </w:r>
      <w:proofErr w:type="spellStart"/>
      <w:r w:rsidRPr="00226277">
        <w:rPr>
          <w:color w:val="auto"/>
        </w:rPr>
        <w:t>Perthshire</w:t>
      </w:r>
      <w:proofErr w:type="spellEnd"/>
      <w:r w:rsidRPr="00226277">
        <w:rPr>
          <w:color w:val="auto"/>
        </w:rPr>
        <w:t xml:space="preserve"> to Glen Affric in the west Highlands.  FLS manages the national forests and land in an inclusive and open way and strives to make the forests and land, and organized activities, more accessible to everyone.  People from all backgrounds and communities are actively encouraged to enjoy and benefit from the national forests and land. </w:t>
      </w:r>
    </w:p>
    <w:p w:rsidR="00CB79C5" w:rsidRDefault="00CB79C5" w:rsidP="00CB79C5">
      <w:pPr>
        <w:spacing w:after="0"/>
        <w:rPr>
          <w:sz w:val="24"/>
          <w:szCs w:val="24"/>
        </w:rPr>
      </w:pPr>
      <w:r>
        <w:rPr>
          <w:sz w:val="24"/>
          <w:szCs w:val="24"/>
        </w:rPr>
        <w:t>FLS Visitor Services teams in each of the five regions work hard to encourage the people of Scotland to visit the land managed by FLS.  As evident in the table below, these efforts are successful and the number of visits is increasing.  In both 2018 and 2019, there were over 10 million visits to Scotland’s publicly-owned land.  At the time of writing, the number of visits in 2020 was not known, and it is difficult to predict, given the coronavirus pandemic.  However, it was evident across Scotland that,</w:t>
      </w:r>
      <w:r w:rsidRPr="0022068E">
        <w:rPr>
          <w:sz w:val="24"/>
          <w:szCs w:val="24"/>
        </w:rPr>
        <w:t xml:space="preserve"> </w:t>
      </w:r>
      <w:r>
        <w:rPr>
          <w:sz w:val="24"/>
          <w:szCs w:val="24"/>
        </w:rPr>
        <w:t>after</w:t>
      </w:r>
      <w:r w:rsidRPr="0022068E">
        <w:rPr>
          <w:sz w:val="24"/>
          <w:szCs w:val="24"/>
        </w:rPr>
        <w:t xml:space="preserve"> the </w:t>
      </w:r>
      <w:r>
        <w:rPr>
          <w:sz w:val="24"/>
          <w:szCs w:val="24"/>
        </w:rPr>
        <w:t xml:space="preserve">coronavirus-related </w:t>
      </w:r>
      <w:r w:rsidRPr="0022068E">
        <w:rPr>
          <w:sz w:val="24"/>
          <w:szCs w:val="24"/>
        </w:rPr>
        <w:t>movement restrictions were lifted</w:t>
      </w:r>
      <w:r>
        <w:rPr>
          <w:sz w:val="24"/>
          <w:szCs w:val="24"/>
        </w:rPr>
        <w:t>, the number of visits was extremely high.   This was probably due in part to the fact that people were less able to holiday abroad.</w:t>
      </w:r>
    </w:p>
    <w:p w:rsidR="00CB79C5" w:rsidRDefault="00CB79C5" w:rsidP="00CB79C5">
      <w:pPr>
        <w:spacing w:after="0"/>
        <w:rPr>
          <w:sz w:val="24"/>
          <w:szCs w:val="24"/>
        </w:rPr>
      </w:pPr>
    </w:p>
    <w:tbl>
      <w:tblPr>
        <w:tblStyle w:val="TableGrid"/>
        <w:tblW w:w="0" w:type="auto"/>
        <w:tblLook w:val="04A0" w:firstRow="1" w:lastRow="0" w:firstColumn="1" w:lastColumn="0" w:noHBand="0" w:noVBand="1"/>
        <w:tblDescription w:val="Table showing number of visitors to FLS properties over last 13 years"/>
      </w:tblPr>
      <w:tblGrid>
        <w:gridCol w:w="2122"/>
        <w:gridCol w:w="4110"/>
      </w:tblGrid>
      <w:tr w:rsidR="00CB79C5" w:rsidRPr="00B74022" w:rsidTr="00EC4101">
        <w:trPr>
          <w:tblHeader/>
        </w:trPr>
        <w:tc>
          <w:tcPr>
            <w:tcW w:w="2122" w:type="dxa"/>
            <w:shd w:val="clear" w:color="auto" w:fill="F2F2F2" w:themeFill="background1" w:themeFillShade="F2"/>
          </w:tcPr>
          <w:p w:rsidR="00CB79C5" w:rsidRPr="00B74022" w:rsidRDefault="00CB79C5" w:rsidP="00CB79C5">
            <w:pPr>
              <w:spacing w:after="0"/>
              <w:jc w:val="center"/>
              <w:rPr>
                <w:b/>
                <w:sz w:val="20"/>
                <w:szCs w:val="20"/>
              </w:rPr>
            </w:pPr>
            <w:r w:rsidRPr="00B74022">
              <w:rPr>
                <w:b/>
                <w:sz w:val="20"/>
                <w:szCs w:val="20"/>
              </w:rPr>
              <w:t>Year</w:t>
            </w:r>
          </w:p>
        </w:tc>
        <w:tc>
          <w:tcPr>
            <w:tcW w:w="4110" w:type="dxa"/>
            <w:shd w:val="clear" w:color="auto" w:fill="F2F2F2" w:themeFill="background1" w:themeFillShade="F2"/>
          </w:tcPr>
          <w:p w:rsidR="00CB79C5" w:rsidRPr="00B74022" w:rsidRDefault="00CB79C5" w:rsidP="00CB79C5">
            <w:pPr>
              <w:spacing w:after="0"/>
              <w:jc w:val="center"/>
              <w:rPr>
                <w:b/>
                <w:sz w:val="20"/>
                <w:szCs w:val="20"/>
              </w:rPr>
            </w:pPr>
            <w:r w:rsidRPr="00B74022">
              <w:rPr>
                <w:b/>
                <w:sz w:val="20"/>
                <w:szCs w:val="20"/>
              </w:rPr>
              <w:t>Number of visits</w:t>
            </w:r>
          </w:p>
        </w:tc>
      </w:tr>
      <w:tr w:rsidR="00CB79C5" w:rsidRPr="00B74022" w:rsidTr="00CB79C5">
        <w:tc>
          <w:tcPr>
            <w:tcW w:w="2122" w:type="dxa"/>
          </w:tcPr>
          <w:p w:rsidR="00CB79C5" w:rsidRPr="00B74022" w:rsidRDefault="00CB79C5" w:rsidP="00CB79C5">
            <w:pPr>
              <w:spacing w:after="0"/>
              <w:jc w:val="center"/>
              <w:rPr>
                <w:sz w:val="20"/>
                <w:szCs w:val="20"/>
              </w:rPr>
            </w:pPr>
            <w:r>
              <w:rPr>
                <w:sz w:val="20"/>
                <w:szCs w:val="20"/>
              </w:rPr>
              <w:t>2007</w:t>
            </w:r>
          </w:p>
        </w:tc>
        <w:tc>
          <w:tcPr>
            <w:tcW w:w="4110" w:type="dxa"/>
          </w:tcPr>
          <w:p w:rsidR="00CB79C5" w:rsidRPr="00B74022" w:rsidRDefault="00CB79C5" w:rsidP="00CB79C5">
            <w:pPr>
              <w:spacing w:after="0"/>
              <w:jc w:val="center"/>
              <w:rPr>
                <w:sz w:val="20"/>
                <w:szCs w:val="20"/>
              </w:rPr>
            </w:pPr>
            <w:r>
              <w:rPr>
                <w:sz w:val="20"/>
                <w:szCs w:val="20"/>
              </w:rPr>
              <w:t>8.7 million</w:t>
            </w:r>
          </w:p>
        </w:tc>
      </w:tr>
      <w:tr w:rsidR="00CB79C5" w:rsidRPr="00B74022" w:rsidTr="00CB79C5">
        <w:tc>
          <w:tcPr>
            <w:tcW w:w="2122" w:type="dxa"/>
          </w:tcPr>
          <w:p w:rsidR="00CB79C5" w:rsidRPr="00B74022" w:rsidRDefault="00CB79C5" w:rsidP="00CB79C5">
            <w:pPr>
              <w:spacing w:after="0"/>
              <w:jc w:val="center"/>
              <w:rPr>
                <w:sz w:val="20"/>
                <w:szCs w:val="20"/>
              </w:rPr>
            </w:pPr>
            <w:r>
              <w:rPr>
                <w:sz w:val="20"/>
                <w:szCs w:val="20"/>
              </w:rPr>
              <w:t>2013</w:t>
            </w:r>
          </w:p>
        </w:tc>
        <w:tc>
          <w:tcPr>
            <w:tcW w:w="4110" w:type="dxa"/>
          </w:tcPr>
          <w:p w:rsidR="00CB79C5" w:rsidRPr="00B74022" w:rsidRDefault="00CB79C5" w:rsidP="00CB79C5">
            <w:pPr>
              <w:spacing w:after="0"/>
              <w:jc w:val="center"/>
              <w:rPr>
                <w:sz w:val="20"/>
                <w:szCs w:val="20"/>
              </w:rPr>
            </w:pPr>
            <w:r>
              <w:rPr>
                <w:sz w:val="20"/>
                <w:szCs w:val="20"/>
              </w:rPr>
              <w:t>9.1 million</w:t>
            </w:r>
          </w:p>
        </w:tc>
      </w:tr>
      <w:tr w:rsidR="00CB79C5" w:rsidRPr="00B74022" w:rsidTr="00CB79C5">
        <w:tc>
          <w:tcPr>
            <w:tcW w:w="2122" w:type="dxa"/>
          </w:tcPr>
          <w:p w:rsidR="00CB79C5" w:rsidRPr="00B74022" w:rsidRDefault="00CB79C5" w:rsidP="00CB79C5">
            <w:pPr>
              <w:spacing w:after="0"/>
              <w:jc w:val="center"/>
              <w:rPr>
                <w:sz w:val="20"/>
                <w:szCs w:val="20"/>
              </w:rPr>
            </w:pPr>
            <w:r>
              <w:rPr>
                <w:sz w:val="20"/>
                <w:szCs w:val="20"/>
              </w:rPr>
              <w:t>2018</w:t>
            </w:r>
          </w:p>
        </w:tc>
        <w:tc>
          <w:tcPr>
            <w:tcW w:w="4110" w:type="dxa"/>
          </w:tcPr>
          <w:p w:rsidR="00CB79C5" w:rsidRPr="00B74022" w:rsidRDefault="00CB79C5" w:rsidP="00CB79C5">
            <w:pPr>
              <w:spacing w:after="0"/>
              <w:jc w:val="center"/>
              <w:rPr>
                <w:sz w:val="20"/>
                <w:szCs w:val="20"/>
              </w:rPr>
            </w:pPr>
            <w:r>
              <w:rPr>
                <w:sz w:val="20"/>
                <w:szCs w:val="20"/>
              </w:rPr>
              <w:t>10.6 million</w:t>
            </w:r>
          </w:p>
        </w:tc>
      </w:tr>
      <w:tr w:rsidR="00CB79C5" w:rsidRPr="00B74022" w:rsidTr="00CB79C5">
        <w:tc>
          <w:tcPr>
            <w:tcW w:w="2122" w:type="dxa"/>
          </w:tcPr>
          <w:p w:rsidR="00CB79C5" w:rsidRPr="00B74022" w:rsidRDefault="00CB79C5" w:rsidP="00CB79C5">
            <w:pPr>
              <w:spacing w:after="0"/>
              <w:jc w:val="center"/>
              <w:rPr>
                <w:sz w:val="20"/>
                <w:szCs w:val="20"/>
              </w:rPr>
            </w:pPr>
            <w:r>
              <w:rPr>
                <w:sz w:val="20"/>
                <w:szCs w:val="20"/>
              </w:rPr>
              <w:t>2019</w:t>
            </w:r>
          </w:p>
        </w:tc>
        <w:tc>
          <w:tcPr>
            <w:tcW w:w="4110" w:type="dxa"/>
          </w:tcPr>
          <w:p w:rsidR="00CB79C5" w:rsidRPr="00B74022" w:rsidRDefault="00CB79C5" w:rsidP="00CB79C5">
            <w:pPr>
              <w:spacing w:after="0"/>
              <w:jc w:val="center"/>
              <w:rPr>
                <w:sz w:val="20"/>
                <w:szCs w:val="20"/>
              </w:rPr>
            </w:pPr>
            <w:r>
              <w:rPr>
                <w:sz w:val="20"/>
                <w:szCs w:val="20"/>
              </w:rPr>
              <w:t>10.6 million</w:t>
            </w:r>
          </w:p>
        </w:tc>
      </w:tr>
    </w:tbl>
    <w:p w:rsidR="00CB79C5" w:rsidRDefault="00CB79C5" w:rsidP="00CB79C5">
      <w:pPr>
        <w:spacing w:after="0"/>
        <w:rPr>
          <w:sz w:val="24"/>
          <w:szCs w:val="24"/>
        </w:rPr>
      </w:pPr>
    </w:p>
    <w:p w:rsidR="00CB79C5" w:rsidRPr="004B5503" w:rsidRDefault="00CB79C5" w:rsidP="00CB79C5">
      <w:pPr>
        <w:spacing w:after="0"/>
        <w:rPr>
          <w:sz w:val="24"/>
          <w:szCs w:val="24"/>
        </w:rPr>
      </w:pPr>
      <w:r>
        <w:rPr>
          <w:sz w:val="24"/>
          <w:szCs w:val="24"/>
        </w:rPr>
        <w:t xml:space="preserve">Most of the land managed by FLS – over 640,000 hectares – has a network of tracks on which people can enjoy recreation.  Most people visit to walk, exercise their dogs and to cycle.  However, a large proportion visit to see wildlife.  </w:t>
      </w:r>
      <w:r w:rsidR="00226277">
        <w:rPr>
          <w:sz w:val="24"/>
          <w:szCs w:val="24"/>
        </w:rPr>
        <w:t>Therefore, m</w:t>
      </w:r>
      <w:r w:rsidRPr="004B5503">
        <w:rPr>
          <w:sz w:val="24"/>
          <w:szCs w:val="24"/>
        </w:rPr>
        <w:t xml:space="preserve">any </w:t>
      </w:r>
      <w:r>
        <w:rPr>
          <w:sz w:val="24"/>
          <w:szCs w:val="24"/>
        </w:rPr>
        <w:t>FLS</w:t>
      </w:r>
      <w:r w:rsidRPr="004B5503">
        <w:rPr>
          <w:sz w:val="24"/>
          <w:szCs w:val="24"/>
        </w:rPr>
        <w:t xml:space="preserve"> destinations are equipped with specially-designed nature </w:t>
      </w:r>
      <w:r w:rsidRPr="008A4774">
        <w:rPr>
          <w:sz w:val="24"/>
          <w:szCs w:val="24"/>
        </w:rPr>
        <w:t>hides</w:t>
      </w:r>
      <w:r w:rsidRPr="004B5503">
        <w:rPr>
          <w:sz w:val="24"/>
          <w:szCs w:val="24"/>
        </w:rPr>
        <w:t xml:space="preserve"> for getting the best view of the local fauna. In the</w:t>
      </w:r>
      <w:r>
        <w:rPr>
          <w:sz w:val="24"/>
          <w:szCs w:val="24"/>
        </w:rPr>
        <w:t>se hides</w:t>
      </w:r>
      <w:r w:rsidRPr="004B5503">
        <w:rPr>
          <w:sz w:val="24"/>
          <w:szCs w:val="24"/>
        </w:rPr>
        <w:t xml:space="preserve">, and on </w:t>
      </w:r>
      <w:r w:rsidR="00086487">
        <w:rPr>
          <w:sz w:val="24"/>
          <w:szCs w:val="24"/>
        </w:rPr>
        <w:t>the</w:t>
      </w:r>
      <w:r w:rsidRPr="004B5503">
        <w:rPr>
          <w:sz w:val="24"/>
          <w:szCs w:val="24"/>
        </w:rPr>
        <w:t xml:space="preserve"> trails, </w:t>
      </w:r>
      <w:r w:rsidR="00086487">
        <w:rPr>
          <w:sz w:val="24"/>
          <w:szCs w:val="24"/>
        </w:rPr>
        <w:t>FLS</w:t>
      </w:r>
      <w:r w:rsidRPr="004B5503">
        <w:rPr>
          <w:sz w:val="24"/>
          <w:szCs w:val="24"/>
        </w:rPr>
        <w:t xml:space="preserve"> provide</w:t>
      </w:r>
      <w:r w:rsidR="00086487">
        <w:rPr>
          <w:sz w:val="24"/>
          <w:szCs w:val="24"/>
        </w:rPr>
        <w:t>s</w:t>
      </w:r>
      <w:r w:rsidRPr="004B5503">
        <w:rPr>
          <w:sz w:val="24"/>
          <w:szCs w:val="24"/>
        </w:rPr>
        <w:t xml:space="preserve"> information panels or sometimes even guided tours, with knowledgeable staff on hand to help people make the most of their time in the woods.</w:t>
      </w:r>
      <w:r w:rsidRPr="004B5503">
        <w:t xml:space="preserve"> </w:t>
      </w:r>
    </w:p>
    <w:p w:rsidR="00CB79C5" w:rsidRDefault="00CB79C5" w:rsidP="00CB79C5">
      <w:pPr>
        <w:spacing w:after="0"/>
        <w:rPr>
          <w:sz w:val="24"/>
          <w:szCs w:val="24"/>
        </w:rPr>
      </w:pPr>
    </w:p>
    <w:p w:rsidR="006053BB" w:rsidRPr="00226277" w:rsidRDefault="005D0A41" w:rsidP="00226277">
      <w:pPr>
        <w:pStyle w:val="FLSDocumentFooter"/>
        <w:rPr>
          <w:color w:val="auto"/>
          <w:lang w:val="en-GB"/>
        </w:rPr>
      </w:pPr>
      <w:r w:rsidRPr="00226277">
        <w:t>Public engagement</w:t>
      </w:r>
      <w:r w:rsidR="00226277">
        <w:rPr>
          <w:color w:val="auto"/>
        </w:rPr>
        <w:t xml:space="preserve">. </w:t>
      </w:r>
      <w:r w:rsidR="00856131" w:rsidRPr="00226277">
        <w:rPr>
          <w:color w:val="auto"/>
          <w:lang w:val="en-GB"/>
        </w:rPr>
        <w:t xml:space="preserve">FLS employs a large Visitor Services team that engages with the public all across Scotland.  This engagement comes in many forms, including events, guided walks and every-day, face-to-face communication with visitors.  Communicating the importance of </w:t>
      </w:r>
      <w:r w:rsidR="00856131" w:rsidRPr="00226277">
        <w:rPr>
          <w:color w:val="auto"/>
          <w:lang w:val="en-GB"/>
        </w:rPr>
        <w:lastRenderedPageBreak/>
        <w:t>Scotland’s national forests and land for biodiversity is a core message and this chimes</w:t>
      </w:r>
      <w:r w:rsidR="006053BB" w:rsidRPr="00226277">
        <w:rPr>
          <w:color w:val="auto"/>
          <w:lang w:val="en-GB"/>
        </w:rPr>
        <w:t xml:space="preserve"> well</w:t>
      </w:r>
      <w:r w:rsidR="00856131" w:rsidRPr="00226277">
        <w:rPr>
          <w:color w:val="auto"/>
          <w:lang w:val="en-GB"/>
        </w:rPr>
        <w:t xml:space="preserve"> with the huge numbers of people who visit to see wildlife.  </w:t>
      </w:r>
      <w:r w:rsidR="006053BB" w:rsidRPr="00226277">
        <w:rPr>
          <w:color w:val="auto"/>
          <w:lang w:val="en-GB"/>
        </w:rPr>
        <w:t xml:space="preserve">A large number of other FLS staff give talks to the general </w:t>
      </w:r>
      <w:r w:rsidR="00282A1B" w:rsidRPr="00226277">
        <w:rPr>
          <w:color w:val="auto"/>
          <w:lang w:val="en-GB"/>
        </w:rPr>
        <w:t xml:space="preserve">public </w:t>
      </w:r>
      <w:r w:rsidR="006053BB" w:rsidRPr="00226277">
        <w:rPr>
          <w:color w:val="auto"/>
          <w:lang w:val="en-GB"/>
        </w:rPr>
        <w:t xml:space="preserve">and special interest groups, on an ongoing basis.  For example, in the period 2018 to 2020, the FLS Wildlife Ecologist gave 25 talks on biodiversity to a range of audiences.  </w:t>
      </w:r>
    </w:p>
    <w:p w:rsidR="005D0A41" w:rsidRDefault="006053BB" w:rsidP="00226277">
      <w:pPr>
        <w:pStyle w:val="FLSBody"/>
        <w:rPr>
          <w:b/>
        </w:rPr>
      </w:pPr>
      <w:r>
        <w:rPr>
          <w:lang w:val="en-GB"/>
        </w:rPr>
        <w:t>The FLS public-facing w</w:t>
      </w:r>
      <w:r w:rsidR="00282A1B" w:rsidRPr="004B1729">
        <w:rPr>
          <w:lang w:val="en-GB"/>
        </w:rPr>
        <w:t>ebsite</w:t>
      </w:r>
      <w:r>
        <w:rPr>
          <w:lang w:val="en-GB"/>
        </w:rPr>
        <w:t xml:space="preserve"> includes extensive information about biodiversity and in places the public can visit to observe wildlife.  FLS also invest considerable effort in supporting television companies to use Scotland’s national forests and land to make documentaries about Scotland’s environment and biodiversity.  Between 2018 and 2020, FLS facilitated the filming of wildlife for television programmes such as </w:t>
      </w:r>
      <w:proofErr w:type="spellStart"/>
      <w:r w:rsidR="00282A1B" w:rsidRPr="004B1729">
        <w:rPr>
          <w:lang w:val="en-GB"/>
        </w:rPr>
        <w:t>Countryfile</w:t>
      </w:r>
      <w:proofErr w:type="spellEnd"/>
      <w:r w:rsidR="00282A1B">
        <w:rPr>
          <w:lang w:val="en-GB"/>
        </w:rPr>
        <w:t>, L</w:t>
      </w:r>
      <w:r w:rsidR="00282A1B" w:rsidRPr="004B1729">
        <w:rPr>
          <w:lang w:val="en-GB"/>
        </w:rPr>
        <w:t>andward</w:t>
      </w:r>
      <w:r>
        <w:rPr>
          <w:lang w:val="en-GB"/>
        </w:rPr>
        <w:t xml:space="preserve">, and the BBC’s flagship </w:t>
      </w:r>
      <w:proofErr w:type="spellStart"/>
      <w:r>
        <w:rPr>
          <w:lang w:val="en-GB"/>
        </w:rPr>
        <w:t>Autumnwatch</w:t>
      </w:r>
      <w:proofErr w:type="spellEnd"/>
      <w:r>
        <w:rPr>
          <w:lang w:val="en-GB"/>
        </w:rPr>
        <w:t xml:space="preserve"> and </w:t>
      </w:r>
      <w:proofErr w:type="spellStart"/>
      <w:r>
        <w:rPr>
          <w:lang w:val="en-GB"/>
        </w:rPr>
        <w:t>Springwatch</w:t>
      </w:r>
      <w:proofErr w:type="spellEnd"/>
      <w:r>
        <w:rPr>
          <w:lang w:val="en-GB"/>
        </w:rPr>
        <w:t xml:space="preserve"> series</w:t>
      </w:r>
      <w:r w:rsidR="00282A1B">
        <w:rPr>
          <w:lang w:val="en-GB"/>
        </w:rPr>
        <w:t>.</w:t>
      </w:r>
      <w:r>
        <w:rPr>
          <w:lang w:val="en-GB"/>
        </w:rPr>
        <w:t xml:space="preserve"> FLS staff also provided expert advice for the producers and presenters of these productions.</w:t>
      </w:r>
      <w:r w:rsidR="009B4C7E">
        <w:rPr>
          <w:b/>
        </w:rPr>
        <w:t xml:space="preserve"> </w:t>
      </w:r>
    </w:p>
    <w:p w:rsidR="00EC4101" w:rsidRDefault="00226277" w:rsidP="00EC4101">
      <w:pPr>
        <w:pStyle w:val="FLSDocumentFooter"/>
        <w:rPr>
          <w:b/>
          <w:sz w:val="32"/>
          <w:szCs w:val="32"/>
          <w:lang w:val="en-GB"/>
        </w:rPr>
      </w:pPr>
      <w:r w:rsidRPr="00226277">
        <w:t>W</w:t>
      </w:r>
      <w:r w:rsidR="005D0A41" w:rsidRPr="00226277">
        <w:t>orkforce development</w:t>
      </w:r>
      <w:r>
        <w:rPr>
          <w:color w:val="auto"/>
        </w:rPr>
        <w:t xml:space="preserve">. </w:t>
      </w:r>
      <w:r w:rsidR="00DF0647" w:rsidRPr="00226277">
        <w:rPr>
          <w:color w:val="auto"/>
        </w:rPr>
        <w:t>FLS is always seeking to improve their staff’s awareness of, and expertise in, biodiversity, conservation and the environment.  A range of in-house training is provided and staff are encouraged to undertake training by external providers, such as the Chartered Institute of Ecology and Environmental Management (</w:t>
      </w:r>
      <w:proofErr w:type="spellStart"/>
      <w:r w:rsidR="00DF0647" w:rsidRPr="00226277">
        <w:rPr>
          <w:color w:val="auto"/>
        </w:rPr>
        <w:t>CIEEM</w:t>
      </w:r>
      <w:proofErr w:type="spellEnd"/>
      <w:r w:rsidR="00DF0647" w:rsidRPr="00226277">
        <w:rPr>
          <w:color w:val="auto"/>
        </w:rPr>
        <w:t>) and the Institute of Chartered Foresters (</w:t>
      </w:r>
      <w:proofErr w:type="spellStart"/>
      <w:r w:rsidR="00DF0647" w:rsidRPr="00226277">
        <w:rPr>
          <w:color w:val="auto"/>
        </w:rPr>
        <w:t>ICF</w:t>
      </w:r>
      <w:proofErr w:type="spellEnd"/>
      <w:r w:rsidR="00DF0647" w:rsidRPr="00226277">
        <w:rPr>
          <w:color w:val="auto"/>
        </w:rPr>
        <w:t xml:space="preserve">).   Obtaining membership of these </w:t>
      </w:r>
      <w:proofErr w:type="spellStart"/>
      <w:r w:rsidR="00DF0647" w:rsidRPr="00226277">
        <w:rPr>
          <w:color w:val="auto"/>
        </w:rPr>
        <w:t>organisations</w:t>
      </w:r>
      <w:proofErr w:type="spellEnd"/>
      <w:r w:rsidR="00DF0647" w:rsidRPr="00226277">
        <w:rPr>
          <w:color w:val="auto"/>
        </w:rPr>
        <w:t xml:space="preserve"> is also encouraged and a many staff in the FLS Environment team are members of </w:t>
      </w:r>
      <w:proofErr w:type="spellStart"/>
      <w:r w:rsidR="00DF0647" w:rsidRPr="00226277">
        <w:rPr>
          <w:color w:val="auto"/>
        </w:rPr>
        <w:t>CIEEM</w:t>
      </w:r>
      <w:proofErr w:type="spellEnd"/>
      <w:r w:rsidR="00DF0647" w:rsidRPr="00226277">
        <w:rPr>
          <w:color w:val="auto"/>
        </w:rPr>
        <w:t>.</w:t>
      </w:r>
      <w:r>
        <w:rPr>
          <w:color w:val="auto"/>
        </w:rPr>
        <w:t xml:space="preserve">  </w:t>
      </w:r>
      <w:r w:rsidR="00DF0647" w:rsidRPr="00226277">
        <w:rPr>
          <w:color w:val="auto"/>
        </w:rPr>
        <w:t xml:space="preserve">In 2020, FLS has been developing a new, online training course in environmental awareness.  This is being produced in association with </w:t>
      </w:r>
      <w:proofErr w:type="spellStart"/>
      <w:r w:rsidR="00DF0647" w:rsidRPr="00226277">
        <w:rPr>
          <w:color w:val="auto"/>
        </w:rPr>
        <w:t>LANTRA</w:t>
      </w:r>
      <w:proofErr w:type="spellEnd"/>
      <w:r w:rsidR="00DF0647" w:rsidRPr="00226277">
        <w:rPr>
          <w:color w:val="auto"/>
        </w:rPr>
        <w:t xml:space="preserve">, which will ensure independent accreditation of the course.  This compulsory course will be rolled out in 2021 to all operational staff and </w:t>
      </w:r>
      <w:r w:rsidR="002061D9">
        <w:rPr>
          <w:color w:val="auto"/>
        </w:rPr>
        <w:t>eventually</w:t>
      </w:r>
      <w:r w:rsidR="00DF0647" w:rsidRPr="00226277">
        <w:rPr>
          <w:color w:val="auto"/>
        </w:rPr>
        <w:t xml:space="preserve"> to all staff.</w:t>
      </w:r>
      <w:r w:rsidR="00EC4101">
        <w:rPr>
          <w:b/>
          <w:sz w:val="32"/>
          <w:szCs w:val="32"/>
          <w:lang w:val="en-GB"/>
        </w:rPr>
        <w:t xml:space="preserve"> </w:t>
      </w:r>
    </w:p>
    <w:p w:rsidR="00EC4101" w:rsidRDefault="00EC4101">
      <w:pPr>
        <w:spacing w:after="0" w:line="240" w:lineRule="auto"/>
        <w:rPr>
          <w:rFonts w:cs="Calibri"/>
          <w:b/>
          <w:color w:val="40A74D"/>
          <w:sz w:val="64"/>
          <w:szCs w:val="64"/>
          <w:lang w:val="en-GB"/>
        </w:rPr>
      </w:pPr>
      <w:r>
        <w:rPr>
          <w:b/>
          <w:lang w:val="en-GB"/>
        </w:rPr>
        <w:br w:type="page"/>
      </w:r>
    </w:p>
    <w:p w:rsidR="002061D9" w:rsidRPr="00530CD0" w:rsidRDefault="002061D9" w:rsidP="00EC4101">
      <w:pPr>
        <w:pStyle w:val="FLSHeading1"/>
        <w:rPr>
          <w:lang w:val="en-GB"/>
        </w:rPr>
      </w:pPr>
      <w:r w:rsidRPr="00530CD0">
        <w:rPr>
          <w:b/>
          <w:lang w:val="en-GB"/>
        </w:rPr>
        <w:lastRenderedPageBreak/>
        <w:t xml:space="preserve">Section 6: </w:t>
      </w:r>
      <w:r w:rsidRPr="00530CD0">
        <w:rPr>
          <w:lang w:val="en-GB"/>
        </w:rPr>
        <w:t>Research and monitoring</w:t>
      </w:r>
    </w:p>
    <w:p w:rsidR="00EC4101" w:rsidRDefault="00EC4101" w:rsidP="00226277">
      <w:pPr>
        <w:spacing w:after="0"/>
        <w:rPr>
          <w:sz w:val="24"/>
          <w:szCs w:val="24"/>
        </w:rPr>
      </w:pPr>
    </w:p>
    <w:p w:rsidR="00386467" w:rsidRDefault="00AD52F5" w:rsidP="00226277">
      <w:pPr>
        <w:spacing w:after="0"/>
        <w:rPr>
          <w:sz w:val="24"/>
          <w:szCs w:val="24"/>
        </w:rPr>
      </w:pPr>
      <w:r>
        <w:rPr>
          <w:sz w:val="24"/>
          <w:szCs w:val="24"/>
        </w:rPr>
        <w:t xml:space="preserve">FLS funds and otherwise supports a wide range of </w:t>
      </w:r>
      <w:r w:rsidR="003D51D2">
        <w:rPr>
          <w:sz w:val="24"/>
          <w:szCs w:val="24"/>
        </w:rPr>
        <w:t xml:space="preserve">applied </w:t>
      </w:r>
      <w:r>
        <w:rPr>
          <w:sz w:val="24"/>
          <w:szCs w:val="24"/>
        </w:rPr>
        <w:t xml:space="preserve">research on biodiversity.  Typically, this involves collaboration with </w:t>
      </w:r>
      <w:r w:rsidR="003D51D2">
        <w:rPr>
          <w:sz w:val="24"/>
          <w:szCs w:val="24"/>
        </w:rPr>
        <w:t xml:space="preserve">conservation </w:t>
      </w:r>
      <w:proofErr w:type="spellStart"/>
      <w:r w:rsidR="003D51D2">
        <w:rPr>
          <w:sz w:val="24"/>
          <w:szCs w:val="24"/>
        </w:rPr>
        <w:t>organisations</w:t>
      </w:r>
      <w:proofErr w:type="spellEnd"/>
      <w:r w:rsidR="003D51D2">
        <w:rPr>
          <w:sz w:val="24"/>
          <w:szCs w:val="24"/>
        </w:rPr>
        <w:t xml:space="preserve"> and </w:t>
      </w:r>
      <w:r>
        <w:rPr>
          <w:sz w:val="24"/>
          <w:szCs w:val="24"/>
        </w:rPr>
        <w:t xml:space="preserve">academic partners and numerous students have done their theses based on fieldwork </w:t>
      </w:r>
      <w:r w:rsidR="003D51D2">
        <w:rPr>
          <w:sz w:val="24"/>
          <w:szCs w:val="24"/>
        </w:rPr>
        <w:t>in Scotland’s national forests.  Below is a selection of the research that has started since 2018 and is ongoing.</w:t>
      </w:r>
    </w:p>
    <w:p w:rsidR="00386467" w:rsidRDefault="00386467" w:rsidP="00226277">
      <w:pPr>
        <w:spacing w:after="0"/>
        <w:rPr>
          <w:sz w:val="24"/>
          <w:szCs w:val="24"/>
        </w:rPr>
      </w:pPr>
    </w:p>
    <w:p w:rsidR="00EC4101" w:rsidRDefault="00386467" w:rsidP="003D51D2">
      <w:pPr>
        <w:spacing w:after="0"/>
        <w:rPr>
          <w:sz w:val="24"/>
          <w:szCs w:val="24"/>
          <w:lang w:val="en-GB"/>
        </w:rPr>
      </w:pPr>
      <w:r w:rsidRPr="007C3F2C">
        <w:rPr>
          <w:color w:val="009900"/>
          <w:sz w:val="24"/>
          <w:szCs w:val="24"/>
        </w:rPr>
        <w:t>Biodiversity Index</w:t>
      </w:r>
      <w:r w:rsidRPr="007C3F2C">
        <w:rPr>
          <w:sz w:val="24"/>
          <w:szCs w:val="24"/>
        </w:rPr>
        <w:t>.</w:t>
      </w:r>
      <w:r w:rsidR="003D51D2">
        <w:rPr>
          <w:sz w:val="24"/>
          <w:szCs w:val="24"/>
        </w:rPr>
        <w:t xml:space="preserve"> </w:t>
      </w:r>
      <w:r w:rsidR="003D51D2" w:rsidRPr="003D51D2">
        <w:rPr>
          <w:sz w:val="24"/>
          <w:szCs w:val="24"/>
          <w:lang w:val="en-GB"/>
        </w:rPr>
        <w:t xml:space="preserve">Most biodiversity change on the </w:t>
      </w:r>
      <w:proofErr w:type="spellStart"/>
      <w:r w:rsidR="003D51D2" w:rsidRPr="003D51D2">
        <w:rPr>
          <w:sz w:val="24"/>
          <w:szCs w:val="24"/>
          <w:lang w:val="en-GB"/>
        </w:rPr>
        <w:t>NFE</w:t>
      </w:r>
      <w:proofErr w:type="spellEnd"/>
      <w:r w:rsidR="003D51D2" w:rsidRPr="003D51D2">
        <w:rPr>
          <w:sz w:val="24"/>
          <w:szCs w:val="24"/>
          <w:lang w:val="en-GB"/>
        </w:rPr>
        <w:t xml:space="preserve"> is brought about by </w:t>
      </w:r>
      <w:proofErr w:type="spellStart"/>
      <w:r w:rsidR="00C9308E">
        <w:rPr>
          <w:sz w:val="24"/>
          <w:szCs w:val="24"/>
          <w:lang w:val="en-GB"/>
        </w:rPr>
        <w:t>silvicultural</w:t>
      </w:r>
      <w:proofErr w:type="spellEnd"/>
      <w:r w:rsidR="003D51D2" w:rsidRPr="003D51D2">
        <w:rPr>
          <w:sz w:val="24"/>
          <w:szCs w:val="24"/>
          <w:lang w:val="en-GB"/>
        </w:rPr>
        <w:t xml:space="preserve"> and land management choices</w:t>
      </w:r>
      <w:r w:rsidR="00E0022B">
        <w:rPr>
          <w:sz w:val="24"/>
          <w:szCs w:val="24"/>
          <w:lang w:val="en-GB"/>
        </w:rPr>
        <w:t xml:space="preserve">, which </w:t>
      </w:r>
      <w:r w:rsidR="003D51D2" w:rsidRPr="003D51D2">
        <w:rPr>
          <w:sz w:val="24"/>
          <w:szCs w:val="24"/>
          <w:lang w:val="en-GB"/>
        </w:rPr>
        <w:t>mainly affect lower taxa.  For example, a decision to increase the proportion of native broadleaf trees can significantly influence biodiversity across</w:t>
      </w:r>
      <w:r w:rsidR="00E0022B">
        <w:rPr>
          <w:sz w:val="24"/>
          <w:szCs w:val="24"/>
          <w:lang w:val="en-GB"/>
        </w:rPr>
        <w:t>.</w:t>
      </w:r>
      <w:r w:rsidR="003D51D2" w:rsidRPr="003D51D2">
        <w:rPr>
          <w:sz w:val="24"/>
          <w:szCs w:val="24"/>
          <w:lang w:val="en-GB"/>
        </w:rPr>
        <w:t xml:space="preserve">  Structural parameters such as these are therefore ‘proxies’ for biodiversity and have the potential to act as ‘biodiversity indicators’.  An appropriate suite of indicators could be combined and used to infer changes in biodiversity, thus providing a </w:t>
      </w:r>
      <w:r w:rsidR="003D51D2" w:rsidRPr="003D51D2">
        <w:rPr>
          <w:b/>
          <w:i/>
          <w:sz w:val="24"/>
          <w:szCs w:val="24"/>
          <w:lang w:val="en-GB"/>
        </w:rPr>
        <w:t>biodiversity index</w:t>
      </w:r>
      <w:r w:rsidR="003D51D2" w:rsidRPr="003D51D2">
        <w:rPr>
          <w:sz w:val="24"/>
          <w:szCs w:val="24"/>
          <w:lang w:val="en-GB"/>
        </w:rPr>
        <w:t xml:space="preserve">.  </w:t>
      </w:r>
      <w:r w:rsidR="00C9308E">
        <w:rPr>
          <w:sz w:val="24"/>
          <w:szCs w:val="24"/>
          <w:lang w:val="en-GB"/>
        </w:rPr>
        <w:t>FLS is currently working with Forest Research to develop a biodiversity index for Scotland’s national forests</w:t>
      </w:r>
      <w:r w:rsidR="007A264B">
        <w:rPr>
          <w:sz w:val="24"/>
          <w:szCs w:val="24"/>
          <w:lang w:val="en-GB"/>
        </w:rPr>
        <w:t xml:space="preserve">, </w:t>
      </w:r>
      <w:r w:rsidR="00C9308E">
        <w:rPr>
          <w:sz w:val="24"/>
          <w:szCs w:val="24"/>
          <w:lang w:val="en-GB"/>
        </w:rPr>
        <w:t>and changes in this index will give an indication of whether biodiversity is increasing or decreasing</w:t>
      </w:r>
      <w:r w:rsidR="00E0022B">
        <w:rPr>
          <w:sz w:val="24"/>
          <w:szCs w:val="24"/>
          <w:lang w:val="en-GB"/>
        </w:rPr>
        <w:t xml:space="preserve"> in Scotland’s national forests</w:t>
      </w:r>
      <w:r w:rsidR="00C9308E">
        <w:rPr>
          <w:sz w:val="24"/>
          <w:szCs w:val="24"/>
          <w:lang w:val="en-GB"/>
        </w:rPr>
        <w:t>.</w:t>
      </w:r>
    </w:p>
    <w:p w:rsidR="00386467" w:rsidRPr="007C3F2C" w:rsidRDefault="00EC4101" w:rsidP="003D51D2">
      <w:pPr>
        <w:spacing w:after="0"/>
        <w:rPr>
          <w:sz w:val="24"/>
          <w:szCs w:val="24"/>
        </w:rPr>
      </w:pPr>
      <w:r w:rsidRPr="007C3F2C">
        <w:rPr>
          <w:sz w:val="24"/>
          <w:szCs w:val="24"/>
        </w:rPr>
        <w:t xml:space="preserve"> </w:t>
      </w:r>
    </w:p>
    <w:p w:rsidR="00F354CD" w:rsidRPr="00F354CD" w:rsidRDefault="00386467" w:rsidP="00F354CD">
      <w:pPr>
        <w:spacing w:after="0"/>
        <w:rPr>
          <w:sz w:val="24"/>
          <w:szCs w:val="24"/>
          <w:lang w:val="en-GB"/>
        </w:rPr>
      </w:pPr>
      <w:r w:rsidRPr="007C3F2C">
        <w:rPr>
          <w:color w:val="009900"/>
          <w:sz w:val="24"/>
          <w:szCs w:val="24"/>
        </w:rPr>
        <w:t>Wildcat research</w:t>
      </w:r>
      <w:r w:rsidRPr="00E0022B">
        <w:rPr>
          <w:sz w:val="24"/>
          <w:szCs w:val="24"/>
        </w:rPr>
        <w:t>.</w:t>
      </w:r>
      <w:r>
        <w:rPr>
          <w:b/>
          <w:sz w:val="24"/>
          <w:szCs w:val="24"/>
        </w:rPr>
        <w:t xml:space="preserve"> </w:t>
      </w:r>
      <w:r w:rsidRPr="00386467">
        <w:rPr>
          <w:sz w:val="24"/>
          <w:szCs w:val="24"/>
        </w:rPr>
        <w:t>The Wildlife Conservation Research Unit (</w:t>
      </w:r>
      <w:proofErr w:type="spellStart"/>
      <w:r w:rsidRPr="00386467">
        <w:rPr>
          <w:sz w:val="24"/>
          <w:szCs w:val="24"/>
        </w:rPr>
        <w:t>WildCRU</w:t>
      </w:r>
      <w:proofErr w:type="spellEnd"/>
      <w:r w:rsidRPr="00386467">
        <w:rPr>
          <w:sz w:val="24"/>
          <w:szCs w:val="24"/>
        </w:rPr>
        <w:t xml:space="preserve">) at Oxford University is carrying out ground-breaking research on the remaining wildcat population in Scotland. This is being done by fitting </w:t>
      </w:r>
      <w:r w:rsidR="00F354CD">
        <w:rPr>
          <w:sz w:val="24"/>
          <w:szCs w:val="24"/>
        </w:rPr>
        <w:t>GPS radio-tracking</w:t>
      </w:r>
      <w:r w:rsidRPr="00386467">
        <w:rPr>
          <w:sz w:val="24"/>
          <w:szCs w:val="24"/>
        </w:rPr>
        <w:t xml:space="preserve"> collars to </w:t>
      </w:r>
      <w:r w:rsidR="00F354CD">
        <w:rPr>
          <w:sz w:val="24"/>
          <w:szCs w:val="24"/>
        </w:rPr>
        <w:t xml:space="preserve">putative </w:t>
      </w:r>
      <w:r w:rsidRPr="00386467">
        <w:rPr>
          <w:sz w:val="24"/>
          <w:szCs w:val="24"/>
        </w:rPr>
        <w:t xml:space="preserve">wildcats and studying their </w:t>
      </w:r>
      <w:proofErr w:type="spellStart"/>
      <w:r w:rsidRPr="00386467">
        <w:rPr>
          <w:sz w:val="24"/>
          <w:szCs w:val="24"/>
        </w:rPr>
        <w:t>behaviour</w:t>
      </w:r>
      <w:proofErr w:type="spellEnd"/>
      <w:r w:rsidRPr="00386467">
        <w:rPr>
          <w:sz w:val="24"/>
          <w:szCs w:val="24"/>
        </w:rPr>
        <w:t xml:space="preserve">. This work is being led by </w:t>
      </w:r>
      <w:proofErr w:type="spellStart"/>
      <w:r w:rsidRPr="00386467">
        <w:rPr>
          <w:sz w:val="24"/>
          <w:szCs w:val="24"/>
        </w:rPr>
        <w:t>Dr</w:t>
      </w:r>
      <w:proofErr w:type="spellEnd"/>
      <w:r w:rsidRPr="00386467">
        <w:rPr>
          <w:sz w:val="24"/>
          <w:szCs w:val="24"/>
        </w:rPr>
        <w:t xml:space="preserve"> Kerry </w:t>
      </w:r>
      <w:proofErr w:type="spellStart"/>
      <w:r w:rsidRPr="00386467">
        <w:rPr>
          <w:sz w:val="24"/>
          <w:szCs w:val="24"/>
        </w:rPr>
        <w:t>Kilshaw</w:t>
      </w:r>
      <w:proofErr w:type="spellEnd"/>
      <w:r w:rsidRPr="00386467">
        <w:rPr>
          <w:sz w:val="24"/>
          <w:szCs w:val="24"/>
        </w:rPr>
        <w:t xml:space="preserve"> of </w:t>
      </w:r>
      <w:proofErr w:type="spellStart"/>
      <w:r w:rsidRPr="00386467">
        <w:rPr>
          <w:sz w:val="24"/>
          <w:szCs w:val="24"/>
        </w:rPr>
        <w:t>Wildcru</w:t>
      </w:r>
      <w:proofErr w:type="spellEnd"/>
      <w:r w:rsidRPr="00386467">
        <w:rPr>
          <w:sz w:val="24"/>
          <w:szCs w:val="24"/>
        </w:rPr>
        <w:t xml:space="preserve"> and is part-funded and supported by Forestry and Land Scotland</w:t>
      </w:r>
      <w:r w:rsidR="00F354CD">
        <w:rPr>
          <w:sz w:val="24"/>
          <w:szCs w:val="24"/>
        </w:rPr>
        <w:t xml:space="preserve"> and </w:t>
      </w:r>
      <w:proofErr w:type="spellStart"/>
      <w:r w:rsidR="00F354CD">
        <w:rPr>
          <w:sz w:val="24"/>
          <w:szCs w:val="24"/>
        </w:rPr>
        <w:t>NatureScot</w:t>
      </w:r>
      <w:proofErr w:type="spellEnd"/>
      <w:r w:rsidR="00F354CD">
        <w:rPr>
          <w:sz w:val="24"/>
          <w:szCs w:val="24"/>
        </w:rPr>
        <w:t xml:space="preserve">.  One of the main aims of the project is to obtain new knowledge to </w:t>
      </w:r>
      <w:r w:rsidRPr="00386467">
        <w:rPr>
          <w:sz w:val="24"/>
          <w:szCs w:val="24"/>
        </w:rPr>
        <w:t>improve forest management for wildcats.</w:t>
      </w:r>
      <w:r>
        <w:rPr>
          <w:sz w:val="24"/>
          <w:szCs w:val="24"/>
        </w:rPr>
        <w:t xml:space="preserve">  </w:t>
      </w:r>
      <w:r w:rsidR="00F354CD">
        <w:rPr>
          <w:sz w:val="24"/>
          <w:szCs w:val="24"/>
          <w:lang w:val="en-GB"/>
        </w:rPr>
        <w:t>The project started i</w:t>
      </w:r>
      <w:r w:rsidR="00F354CD" w:rsidRPr="00F354CD">
        <w:rPr>
          <w:sz w:val="24"/>
          <w:szCs w:val="24"/>
          <w:lang w:val="en-GB"/>
        </w:rPr>
        <w:t>n 2018</w:t>
      </w:r>
      <w:r w:rsidR="00F354CD">
        <w:rPr>
          <w:sz w:val="24"/>
          <w:szCs w:val="24"/>
          <w:lang w:val="en-GB"/>
        </w:rPr>
        <w:t xml:space="preserve"> and is </w:t>
      </w:r>
      <w:r w:rsidR="00F354CD" w:rsidRPr="00F354CD">
        <w:rPr>
          <w:sz w:val="24"/>
          <w:szCs w:val="24"/>
          <w:lang w:val="en-GB"/>
        </w:rPr>
        <w:t>part of the Scottish Wildcat Action Conservation Plan</w:t>
      </w:r>
      <w:r w:rsidR="00F354CD">
        <w:rPr>
          <w:sz w:val="24"/>
          <w:szCs w:val="24"/>
          <w:lang w:val="en-GB"/>
        </w:rPr>
        <w:t xml:space="preserve">. </w:t>
      </w:r>
      <w:r w:rsidR="00562130">
        <w:rPr>
          <w:sz w:val="24"/>
          <w:szCs w:val="24"/>
          <w:lang w:val="en-GB"/>
        </w:rPr>
        <w:t xml:space="preserve"> </w:t>
      </w:r>
      <w:r w:rsidR="00F354CD" w:rsidRPr="00F354CD">
        <w:rPr>
          <w:sz w:val="24"/>
          <w:szCs w:val="24"/>
          <w:lang w:val="en-GB"/>
        </w:rPr>
        <w:t>To date (December 2020), a total of 15 individuals have been collared. Although later genetic analysis showed these individuals to be wildcat hybrids, despite their wildcat markings (an issue widespread across the current wild-living cat population), initial analysis of the GPS data has indicated that they are behaving in a way that is similar to mainland European wildcats. It is therefore likely that they are fulfilling the same ecological niche as a wildcat would, and, as such, GPS data can provide important clues as to how they use FLS forests and what effect forest management might have on wildcat populations.</w:t>
      </w:r>
    </w:p>
    <w:p w:rsidR="00F354CD" w:rsidRPr="00F354CD" w:rsidRDefault="00F354CD" w:rsidP="00F354CD">
      <w:pPr>
        <w:spacing w:after="0"/>
        <w:rPr>
          <w:sz w:val="24"/>
          <w:szCs w:val="24"/>
          <w:lang w:val="en-GB"/>
        </w:rPr>
      </w:pPr>
    </w:p>
    <w:p w:rsidR="007C3F2C" w:rsidRPr="007C3F2C" w:rsidRDefault="00386467" w:rsidP="003D51D2">
      <w:pPr>
        <w:spacing w:after="0"/>
        <w:rPr>
          <w:sz w:val="24"/>
          <w:szCs w:val="24"/>
          <w:lang w:val="en-GB"/>
        </w:rPr>
      </w:pPr>
      <w:r w:rsidRPr="007C3F2C">
        <w:rPr>
          <w:color w:val="009900"/>
          <w:sz w:val="24"/>
          <w:szCs w:val="24"/>
        </w:rPr>
        <w:t>Red squirrel research</w:t>
      </w:r>
      <w:r>
        <w:rPr>
          <w:sz w:val="24"/>
          <w:szCs w:val="24"/>
        </w:rPr>
        <w:t xml:space="preserve">. </w:t>
      </w:r>
      <w:r w:rsidR="007C3F2C" w:rsidRPr="007C3F2C">
        <w:rPr>
          <w:sz w:val="24"/>
          <w:szCs w:val="24"/>
          <w:lang w:val="en-GB"/>
        </w:rPr>
        <w:t>Reconcilin</w:t>
      </w:r>
      <w:r w:rsidR="007C3F2C">
        <w:rPr>
          <w:sz w:val="24"/>
          <w:szCs w:val="24"/>
          <w:lang w:val="en-GB"/>
        </w:rPr>
        <w:t>g</w:t>
      </w:r>
      <w:r w:rsidR="007C3F2C" w:rsidRPr="007C3F2C">
        <w:rPr>
          <w:sz w:val="24"/>
          <w:szCs w:val="24"/>
          <w:lang w:val="en-GB"/>
        </w:rPr>
        <w:t xml:space="preserve"> timber production </w:t>
      </w:r>
      <w:r w:rsidR="007C3F2C">
        <w:rPr>
          <w:sz w:val="24"/>
          <w:szCs w:val="24"/>
          <w:lang w:val="en-GB"/>
        </w:rPr>
        <w:t>with</w:t>
      </w:r>
      <w:r w:rsidR="007C3F2C" w:rsidRPr="007C3F2C">
        <w:rPr>
          <w:sz w:val="24"/>
          <w:szCs w:val="24"/>
          <w:lang w:val="en-GB"/>
        </w:rPr>
        <w:t xml:space="preserve"> wildlife conservation is a major challenge for </w:t>
      </w:r>
      <w:r w:rsidR="007C3F2C">
        <w:rPr>
          <w:sz w:val="24"/>
          <w:szCs w:val="24"/>
          <w:lang w:val="en-GB"/>
        </w:rPr>
        <w:t>FLS and much effort is expanded by FLS staff to protect red squirrels from harm during forest operations</w:t>
      </w:r>
      <w:r w:rsidR="007C3F2C" w:rsidRPr="007C3F2C">
        <w:rPr>
          <w:sz w:val="24"/>
          <w:szCs w:val="24"/>
          <w:lang w:val="en-GB"/>
        </w:rPr>
        <w:t xml:space="preserve">. </w:t>
      </w:r>
      <w:r w:rsidR="007C3F2C">
        <w:rPr>
          <w:sz w:val="24"/>
          <w:szCs w:val="24"/>
          <w:lang w:val="en-GB"/>
        </w:rPr>
        <w:t xml:space="preserve"> However, k</w:t>
      </w:r>
      <w:r w:rsidR="007C3F2C" w:rsidRPr="007C3F2C">
        <w:rPr>
          <w:sz w:val="24"/>
          <w:szCs w:val="24"/>
          <w:lang w:val="en-GB"/>
        </w:rPr>
        <w:t>nowledge of the likely impacts</w:t>
      </w:r>
      <w:r w:rsidR="007C3F2C">
        <w:rPr>
          <w:sz w:val="24"/>
          <w:szCs w:val="24"/>
          <w:lang w:val="en-GB"/>
        </w:rPr>
        <w:t xml:space="preserve"> of forest management</w:t>
      </w:r>
      <w:r w:rsidR="007C3F2C" w:rsidRPr="007C3F2C">
        <w:rPr>
          <w:sz w:val="24"/>
          <w:szCs w:val="24"/>
          <w:lang w:val="en-GB"/>
        </w:rPr>
        <w:t xml:space="preserve"> on squirrels </w:t>
      </w:r>
      <w:r w:rsidR="007C3F2C">
        <w:rPr>
          <w:sz w:val="24"/>
          <w:szCs w:val="24"/>
          <w:lang w:val="en-GB"/>
        </w:rPr>
        <w:t>is lacking</w:t>
      </w:r>
      <w:r w:rsidR="007C3F2C" w:rsidRPr="007C3F2C">
        <w:rPr>
          <w:sz w:val="24"/>
          <w:szCs w:val="24"/>
          <w:lang w:val="en-GB"/>
        </w:rPr>
        <w:t xml:space="preserve">. </w:t>
      </w:r>
      <w:bookmarkStart w:id="1" w:name="_Hlk58915108"/>
      <w:r w:rsidR="007C3F2C">
        <w:rPr>
          <w:sz w:val="24"/>
          <w:szCs w:val="24"/>
          <w:lang w:val="en-GB"/>
        </w:rPr>
        <w:t xml:space="preserve"> </w:t>
      </w:r>
      <w:bookmarkStart w:id="2" w:name="_Hlk58915316"/>
      <w:bookmarkEnd w:id="1"/>
      <w:r w:rsidR="007C3F2C" w:rsidRPr="007C3F2C">
        <w:rPr>
          <w:sz w:val="24"/>
          <w:szCs w:val="24"/>
          <w:lang w:val="en-GB"/>
        </w:rPr>
        <w:t xml:space="preserve">FLS </w:t>
      </w:r>
      <w:r w:rsidR="007C3F2C">
        <w:rPr>
          <w:sz w:val="24"/>
          <w:szCs w:val="24"/>
          <w:lang w:val="en-GB"/>
        </w:rPr>
        <w:t>is</w:t>
      </w:r>
      <w:r w:rsidR="007C3F2C" w:rsidRPr="007C3F2C">
        <w:rPr>
          <w:sz w:val="24"/>
          <w:szCs w:val="24"/>
          <w:lang w:val="en-GB"/>
        </w:rPr>
        <w:t xml:space="preserve"> collaborating with Dr Louise de </w:t>
      </w:r>
      <w:proofErr w:type="spellStart"/>
      <w:r w:rsidR="007C3F2C" w:rsidRPr="007C3F2C">
        <w:rPr>
          <w:sz w:val="24"/>
          <w:szCs w:val="24"/>
          <w:lang w:val="en-GB"/>
        </w:rPr>
        <w:t>Raad</w:t>
      </w:r>
      <w:proofErr w:type="spellEnd"/>
      <w:r w:rsidR="007C3F2C" w:rsidRPr="007C3F2C">
        <w:rPr>
          <w:sz w:val="24"/>
          <w:szCs w:val="24"/>
          <w:lang w:val="en-GB"/>
        </w:rPr>
        <w:t xml:space="preserve"> (</w:t>
      </w:r>
      <w:r w:rsidR="00F82AA5">
        <w:rPr>
          <w:sz w:val="24"/>
          <w:szCs w:val="24"/>
          <w:lang w:val="en-GB"/>
        </w:rPr>
        <w:t xml:space="preserve">Inverness College – </w:t>
      </w:r>
      <w:proofErr w:type="spellStart"/>
      <w:r w:rsidR="00F82AA5">
        <w:rPr>
          <w:sz w:val="24"/>
          <w:szCs w:val="24"/>
          <w:lang w:val="en-GB"/>
        </w:rPr>
        <w:t>UHI</w:t>
      </w:r>
      <w:proofErr w:type="spellEnd"/>
      <w:r w:rsidR="00F82AA5">
        <w:rPr>
          <w:sz w:val="24"/>
          <w:szCs w:val="24"/>
          <w:lang w:val="en-GB"/>
        </w:rPr>
        <w:t>)</w:t>
      </w:r>
      <w:r w:rsidR="007C3F2C" w:rsidRPr="007C3F2C">
        <w:rPr>
          <w:sz w:val="24"/>
          <w:szCs w:val="24"/>
          <w:lang w:val="en-GB"/>
        </w:rPr>
        <w:t xml:space="preserve"> to investigate the impact of forest operations on red squirrels. </w:t>
      </w:r>
      <w:r w:rsidR="008B04EF">
        <w:rPr>
          <w:sz w:val="24"/>
          <w:szCs w:val="24"/>
          <w:lang w:val="en-GB"/>
        </w:rPr>
        <w:t xml:space="preserve"> Specifically, t</w:t>
      </w:r>
      <w:r w:rsidR="007C3F2C" w:rsidRPr="007C3F2C">
        <w:rPr>
          <w:sz w:val="24"/>
          <w:szCs w:val="24"/>
          <w:lang w:val="en-GB"/>
        </w:rPr>
        <w:t xml:space="preserve">he study </w:t>
      </w:r>
      <w:r w:rsidR="008B04EF">
        <w:rPr>
          <w:sz w:val="24"/>
          <w:szCs w:val="24"/>
          <w:lang w:val="en-GB"/>
        </w:rPr>
        <w:t xml:space="preserve">is </w:t>
      </w:r>
      <w:r w:rsidR="007C3F2C" w:rsidRPr="007C3F2C">
        <w:rPr>
          <w:sz w:val="24"/>
          <w:szCs w:val="24"/>
          <w:lang w:val="en-GB"/>
        </w:rPr>
        <w:t xml:space="preserve"> look</w:t>
      </w:r>
      <w:r w:rsidR="008B04EF">
        <w:rPr>
          <w:sz w:val="24"/>
          <w:szCs w:val="24"/>
          <w:lang w:val="en-GB"/>
        </w:rPr>
        <w:t xml:space="preserve">ing </w:t>
      </w:r>
      <w:r w:rsidR="007C3F2C" w:rsidRPr="007C3F2C">
        <w:rPr>
          <w:sz w:val="24"/>
          <w:szCs w:val="24"/>
          <w:lang w:val="en-GB"/>
        </w:rPr>
        <w:t xml:space="preserve">at the impact of </w:t>
      </w:r>
      <w:r w:rsidR="008B04EF">
        <w:rPr>
          <w:sz w:val="24"/>
          <w:szCs w:val="24"/>
          <w:lang w:val="en-GB"/>
        </w:rPr>
        <w:t>crop-</w:t>
      </w:r>
      <w:r w:rsidR="007C3F2C" w:rsidRPr="007C3F2C">
        <w:rPr>
          <w:sz w:val="24"/>
          <w:szCs w:val="24"/>
          <w:lang w:val="en-GB"/>
        </w:rPr>
        <w:t xml:space="preserve">thinning operations on red squirrel breeding activity, </w:t>
      </w:r>
      <w:r w:rsidR="008B04EF">
        <w:rPr>
          <w:sz w:val="24"/>
          <w:szCs w:val="24"/>
          <w:lang w:val="en-GB"/>
        </w:rPr>
        <w:t>survival, population density,</w:t>
      </w:r>
      <w:r w:rsidR="007C3F2C" w:rsidRPr="007C3F2C">
        <w:rPr>
          <w:sz w:val="24"/>
          <w:szCs w:val="24"/>
          <w:lang w:val="en-GB"/>
        </w:rPr>
        <w:t xml:space="preserve"> home range</w:t>
      </w:r>
      <w:r w:rsidR="008B04EF">
        <w:rPr>
          <w:sz w:val="24"/>
          <w:szCs w:val="24"/>
          <w:lang w:val="en-GB"/>
        </w:rPr>
        <w:t xml:space="preserve"> size and </w:t>
      </w:r>
      <w:proofErr w:type="spellStart"/>
      <w:r w:rsidR="008B04EF">
        <w:rPr>
          <w:sz w:val="24"/>
          <w:szCs w:val="24"/>
          <w:lang w:val="en-GB"/>
        </w:rPr>
        <w:t>drey</w:t>
      </w:r>
      <w:proofErr w:type="spellEnd"/>
      <w:r w:rsidR="008B04EF">
        <w:rPr>
          <w:sz w:val="24"/>
          <w:szCs w:val="24"/>
          <w:lang w:val="en-GB"/>
        </w:rPr>
        <w:t xml:space="preserve"> use</w:t>
      </w:r>
      <w:r w:rsidR="007C3F2C" w:rsidRPr="007C3F2C">
        <w:rPr>
          <w:sz w:val="24"/>
          <w:szCs w:val="24"/>
          <w:lang w:val="en-GB"/>
        </w:rPr>
        <w:t xml:space="preserve">. </w:t>
      </w:r>
      <w:r w:rsidR="008B04EF">
        <w:rPr>
          <w:sz w:val="24"/>
          <w:szCs w:val="24"/>
          <w:lang w:val="en-GB"/>
        </w:rPr>
        <w:t xml:space="preserve">This is being done by </w:t>
      </w:r>
      <w:r w:rsidR="003D51D2">
        <w:rPr>
          <w:sz w:val="24"/>
          <w:szCs w:val="24"/>
          <w:lang w:val="en-GB"/>
        </w:rPr>
        <w:t xml:space="preserve">fitting GPS and </w:t>
      </w:r>
      <w:r w:rsidR="008B04EF">
        <w:rPr>
          <w:sz w:val="24"/>
          <w:szCs w:val="24"/>
          <w:lang w:val="en-GB"/>
        </w:rPr>
        <w:t>radio</w:t>
      </w:r>
      <w:r w:rsidR="003D51D2">
        <w:rPr>
          <w:sz w:val="24"/>
          <w:szCs w:val="24"/>
          <w:lang w:val="en-GB"/>
        </w:rPr>
        <w:t xml:space="preserve"> collars to the </w:t>
      </w:r>
      <w:r w:rsidR="008B04EF">
        <w:rPr>
          <w:sz w:val="24"/>
          <w:szCs w:val="24"/>
          <w:lang w:val="en-GB"/>
        </w:rPr>
        <w:t xml:space="preserve">squirrels </w:t>
      </w:r>
      <w:r w:rsidR="003D51D2">
        <w:rPr>
          <w:sz w:val="24"/>
          <w:szCs w:val="24"/>
          <w:lang w:val="en-GB"/>
        </w:rPr>
        <w:t xml:space="preserve">and following them </w:t>
      </w:r>
      <w:r w:rsidR="008B04EF">
        <w:rPr>
          <w:sz w:val="24"/>
          <w:szCs w:val="24"/>
          <w:lang w:val="en-GB"/>
        </w:rPr>
        <w:t>before, during and after forest operations.</w:t>
      </w:r>
      <w:r w:rsidR="00562130">
        <w:rPr>
          <w:sz w:val="24"/>
          <w:szCs w:val="24"/>
          <w:lang w:val="en-GB"/>
        </w:rPr>
        <w:t xml:space="preserve"> </w:t>
      </w:r>
      <w:bookmarkEnd w:id="2"/>
      <w:r w:rsidR="007C3F2C" w:rsidRPr="007C3F2C">
        <w:rPr>
          <w:sz w:val="24"/>
          <w:szCs w:val="24"/>
          <w:lang w:val="en-GB"/>
        </w:rPr>
        <w:t>The results</w:t>
      </w:r>
      <w:r w:rsidR="00562130">
        <w:rPr>
          <w:sz w:val="24"/>
          <w:szCs w:val="24"/>
          <w:lang w:val="en-GB"/>
        </w:rPr>
        <w:t xml:space="preserve"> so far</w:t>
      </w:r>
      <w:r w:rsidR="00461ADE">
        <w:rPr>
          <w:sz w:val="24"/>
          <w:szCs w:val="24"/>
          <w:lang w:val="en-GB"/>
        </w:rPr>
        <w:t xml:space="preserve">, </w:t>
      </w:r>
      <w:r w:rsidR="00562130">
        <w:rPr>
          <w:sz w:val="24"/>
          <w:szCs w:val="24"/>
          <w:lang w:val="en-GB"/>
        </w:rPr>
        <w:lastRenderedPageBreak/>
        <w:t xml:space="preserve">suggest </w:t>
      </w:r>
      <w:r w:rsidR="007C3F2C" w:rsidRPr="007C3F2C">
        <w:rPr>
          <w:sz w:val="24"/>
          <w:szCs w:val="24"/>
          <w:lang w:val="en-GB"/>
        </w:rPr>
        <w:t>that the impact of these routine thinning operations during the breeding season on red squirrels were minimal.</w:t>
      </w:r>
    </w:p>
    <w:p w:rsidR="00530CD0" w:rsidRDefault="00530CD0" w:rsidP="00797521">
      <w:pPr>
        <w:spacing w:after="0"/>
        <w:rPr>
          <w:color w:val="009900"/>
          <w:sz w:val="24"/>
          <w:szCs w:val="24"/>
        </w:rPr>
      </w:pPr>
    </w:p>
    <w:p w:rsidR="00530CD0" w:rsidRDefault="003D51D2" w:rsidP="00EC4101">
      <w:pPr>
        <w:spacing w:after="0"/>
        <w:rPr>
          <w:b/>
          <w:color w:val="48A23F"/>
          <w:sz w:val="32"/>
          <w:szCs w:val="32"/>
          <w:lang w:val="en-GB"/>
        </w:rPr>
      </w:pPr>
      <w:r>
        <w:rPr>
          <w:color w:val="009900"/>
          <w:sz w:val="24"/>
          <w:szCs w:val="24"/>
        </w:rPr>
        <w:t>Cairngorms Connect Predator Project</w:t>
      </w:r>
      <w:r w:rsidR="00CB59A6">
        <w:rPr>
          <w:color w:val="009900"/>
          <w:sz w:val="24"/>
          <w:szCs w:val="24"/>
        </w:rPr>
        <w:t xml:space="preserve"> </w:t>
      </w:r>
      <w:r w:rsidR="00CB59A6" w:rsidRPr="00CB59A6">
        <w:rPr>
          <w:color w:val="009900"/>
          <w:sz w:val="24"/>
          <w:szCs w:val="24"/>
        </w:rPr>
        <w:t>(</w:t>
      </w:r>
      <w:proofErr w:type="spellStart"/>
      <w:r w:rsidR="00CB59A6" w:rsidRPr="00CB59A6">
        <w:rPr>
          <w:color w:val="009900"/>
          <w:sz w:val="24"/>
          <w:szCs w:val="24"/>
        </w:rPr>
        <w:t>CCPP</w:t>
      </w:r>
      <w:proofErr w:type="spellEnd"/>
      <w:r w:rsidR="00CB59A6" w:rsidRPr="00CB59A6">
        <w:rPr>
          <w:color w:val="009900"/>
          <w:sz w:val="24"/>
          <w:szCs w:val="24"/>
        </w:rPr>
        <w:t>)</w:t>
      </w:r>
      <w:r w:rsidR="00CB59A6">
        <w:rPr>
          <w:sz w:val="24"/>
          <w:szCs w:val="24"/>
        </w:rPr>
        <w:t>.</w:t>
      </w:r>
      <w:r>
        <w:rPr>
          <w:sz w:val="24"/>
          <w:szCs w:val="24"/>
        </w:rPr>
        <w:t xml:space="preserve"> </w:t>
      </w:r>
      <w:r w:rsidR="00CB59A6">
        <w:rPr>
          <w:sz w:val="24"/>
          <w:szCs w:val="24"/>
        </w:rPr>
        <w:t xml:space="preserve"> </w:t>
      </w:r>
      <w:r w:rsidR="00E0022B" w:rsidRPr="00E0022B">
        <w:rPr>
          <w:sz w:val="24"/>
          <w:szCs w:val="24"/>
          <w:lang w:val="en-GB"/>
        </w:rPr>
        <w:t>Th</w:t>
      </w:r>
      <w:r w:rsidR="00CB59A6">
        <w:rPr>
          <w:sz w:val="24"/>
          <w:szCs w:val="24"/>
          <w:lang w:val="en-GB"/>
        </w:rPr>
        <w:t>is</w:t>
      </w:r>
      <w:r w:rsidR="00E0022B" w:rsidRPr="00E0022B">
        <w:rPr>
          <w:sz w:val="24"/>
          <w:szCs w:val="24"/>
          <w:lang w:val="en-GB"/>
        </w:rPr>
        <w:t xml:space="preserve"> is a </w:t>
      </w:r>
      <w:r w:rsidR="00CB59A6">
        <w:rPr>
          <w:sz w:val="24"/>
          <w:szCs w:val="24"/>
          <w:lang w:val="en-GB"/>
        </w:rPr>
        <w:t>collaboration</w:t>
      </w:r>
      <w:r w:rsidR="00E0022B" w:rsidRPr="00E0022B">
        <w:rPr>
          <w:sz w:val="24"/>
          <w:szCs w:val="24"/>
          <w:lang w:val="en-GB"/>
        </w:rPr>
        <w:t xml:space="preserve"> between the Cairngorms Connect partners</w:t>
      </w:r>
      <w:r w:rsidR="00E0022B">
        <w:rPr>
          <w:sz w:val="24"/>
          <w:szCs w:val="24"/>
          <w:lang w:val="en-GB"/>
        </w:rPr>
        <w:t xml:space="preserve"> (</w:t>
      </w:r>
      <w:r w:rsidR="00CB59A6">
        <w:rPr>
          <w:sz w:val="24"/>
          <w:szCs w:val="24"/>
          <w:lang w:val="en-GB"/>
        </w:rPr>
        <w:t>FLS, RSPB</w:t>
      </w:r>
      <w:r w:rsidR="00797521">
        <w:rPr>
          <w:sz w:val="24"/>
          <w:szCs w:val="24"/>
          <w:lang w:val="en-GB"/>
        </w:rPr>
        <w:t xml:space="preserve"> Scotland</w:t>
      </w:r>
      <w:r w:rsidR="00CB59A6">
        <w:rPr>
          <w:sz w:val="24"/>
          <w:szCs w:val="24"/>
          <w:lang w:val="en-GB"/>
        </w:rPr>
        <w:t xml:space="preserve">, Wildland Ltd. and </w:t>
      </w:r>
      <w:proofErr w:type="spellStart"/>
      <w:r w:rsidR="00CB59A6">
        <w:rPr>
          <w:sz w:val="24"/>
          <w:szCs w:val="24"/>
          <w:lang w:val="en-GB"/>
        </w:rPr>
        <w:t>NatureScot</w:t>
      </w:r>
      <w:proofErr w:type="spellEnd"/>
      <w:r w:rsidR="00CB59A6">
        <w:rPr>
          <w:sz w:val="24"/>
          <w:szCs w:val="24"/>
          <w:lang w:val="en-GB"/>
        </w:rPr>
        <w:t>)</w:t>
      </w:r>
      <w:r w:rsidR="00E0022B" w:rsidRPr="00E0022B">
        <w:rPr>
          <w:sz w:val="24"/>
          <w:szCs w:val="24"/>
          <w:lang w:val="en-GB"/>
        </w:rPr>
        <w:t xml:space="preserve">, Aberdeen University and members of the Highland Raptor Study Group.  </w:t>
      </w:r>
      <w:r w:rsidR="00E0022B" w:rsidRPr="00E0022B">
        <w:rPr>
          <w:sz w:val="24"/>
          <w:szCs w:val="24"/>
          <w:lang w:val="en"/>
        </w:rPr>
        <w:t xml:space="preserve">The </w:t>
      </w:r>
      <w:proofErr w:type="spellStart"/>
      <w:r w:rsidR="00E0022B" w:rsidRPr="00E0022B">
        <w:rPr>
          <w:sz w:val="24"/>
          <w:szCs w:val="24"/>
          <w:lang w:val="en"/>
        </w:rPr>
        <w:t>CCPP</w:t>
      </w:r>
      <w:proofErr w:type="spellEnd"/>
      <w:r w:rsidR="00E0022B" w:rsidRPr="00E0022B">
        <w:rPr>
          <w:sz w:val="24"/>
          <w:szCs w:val="24"/>
          <w:lang w:val="en"/>
        </w:rPr>
        <w:t xml:space="preserve"> started in </w:t>
      </w:r>
      <w:r w:rsidR="00797521">
        <w:rPr>
          <w:sz w:val="24"/>
          <w:szCs w:val="24"/>
          <w:lang w:val="en"/>
        </w:rPr>
        <w:t>20</w:t>
      </w:r>
      <w:r w:rsidR="00E0022B">
        <w:rPr>
          <w:sz w:val="24"/>
          <w:szCs w:val="24"/>
          <w:lang w:val="en"/>
        </w:rPr>
        <w:t>18</w:t>
      </w:r>
      <w:r w:rsidR="00E0022B" w:rsidRPr="00E0022B">
        <w:rPr>
          <w:sz w:val="24"/>
          <w:szCs w:val="24"/>
          <w:lang w:val="en"/>
        </w:rPr>
        <w:t xml:space="preserve"> </w:t>
      </w:r>
      <w:r w:rsidR="00797521">
        <w:rPr>
          <w:sz w:val="24"/>
          <w:szCs w:val="24"/>
          <w:lang w:val="en"/>
        </w:rPr>
        <w:t xml:space="preserve">and aims to improve understanding of the predator community and its impacts on priority species such as </w:t>
      </w:r>
      <w:proofErr w:type="spellStart"/>
      <w:r w:rsidR="00797521">
        <w:rPr>
          <w:sz w:val="24"/>
          <w:szCs w:val="24"/>
          <w:lang w:val="en"/>
        </w:rPr>
        <w:t>capercaillie</w:t>
      </w:r>
      <w:proofErr w:type="spellEnd"/>
      <w:r w:rsidR="00797521">
        <w:rPr>
          <w:sz w:val="24"/>
          <w:szCs w:val="24"/>
          <w:lang w:val="en"/>
        </w:rPr>
        <w:t>. This collaboration is providing excellent opportunities for post-graduate study and the findings are being used to inform conservation management by FLS.</w:t>
      </w:r>
      <w:r w:rsidR="00EC4101">
        <w:rPr>
          <w:b/>
          <w:color w:val="48A23F"/>
          <w:sz w:val="32"/>
          <w:szCs w:val="32"/>
          <w:lang w:val="en-GB"/>
        </w:rPr>
        <w:t xml:space="preserve"> </w:t>
      </w:r>
    </w:p>
    <w:p w:rsidR="00EC4101" w:rsidRDefault="00EC4101">
      <w:pPr>
        <w:spacing w:after="0" w:line="240" w:lineRule="auto"/>
        <w:rPr>
          <w:b/>
          <w:color w:val="48A23F"/>
          <w:sz w:val="40"/>
          <w:szCs w:val="40"/>
          <w:lang w:val="en-GB"/>
        </w:rPr>
      </w:pPr>
      <w:r>
        <w:rPr>
          <w:b/>
          <w:color w:val="48A23F"/>
          <w:sz w:val="40"/>
          <w:szCs w:val="40"/>
          <w:lang w:val="en-GB"/>
        </w:rPr>
        <w:br w:type="page"/>
      </w:r>
    </w:p>
    <w:p w:rsidR="002061D9" w:rsidRPr="00530CD0" w:rsidRDefault="002061D9" w:rsidP="00EC4101">
      <w:pPr>
        <w:pStyle w:val="FLSHeading1"/>
        <w:rPr>
          <w:lang w:val="en-GB"/>
        </w:rPr>
      </w:pPr>
      <w:r w:rsidRPr="00530CD0">
        <w:rPr>
          <w:b/>
          <w:lang w:val="en-GB"/>
        </w:rPr>
        <w:lastRenderedPageBreak/>
        <w:t xml:space="preserve">Section 7: </w:t>
      </w:r>
      <w:r w:rsidRPr="00530CD0">
        <w:rPr>
          <w:lang w:val="en-GB"/>
        </w:rPr>
        <w:t>Biodiversity highlights and challenges</w:t>
      </w:r>
    </w:p>
    <w:p w:rsidR="00295F21" w:rsidRDefault="00295F21" w:rsidP="00295F21">
      <w:pPr>
        <w:pStyle w:val="FLSBody"/>
        <w:rPr>
          <w:lang w:val="en-GB"/>
        </w:rPr>
      </w:pPr>
    </w:p>
    <w:p w:rsidR="00F2770B" w:rsidRDefault="00F2770B" w:rsidP="00295F21">
      <w:pPr>
        <w:pStyle w:val="FLSBody"/>
        <w:rPr>
          <w:lang w:val="en-GB"/>
        </w:rPr>
      </w:pPr>
      <w:r>
        <w:rPr>
          <w:lang w:val="en-GB"/>
        </w:rPr>
        <w:t>Here are a few highlights of the biodiversity work carried out by FLS and partners between 2018 and 2020:</w:t>
      </w:r>
    </w:p>
    <w:p w:rsidR="00F2770B" w:rsidRDefault="00F2770B" w:rsidP="00295F21">
      <w:pPr>
        <w:pStyle w:val="FLSBody"/>
        <w:rPr>
          <w:lang w:val="en-GB"/>
        </w:rPr>
      </w:pPr>
    </w:p>
    <w:p w:rsidR="0022781E" w:rsidRDefault="00A770B4" w:rsidP="00A770B4">
      <w:pPr>
        <w:pStyle w:val="FLSBody"/>
        <w:rPr>
          <w:lang w:val="en-GB"/>
        </w:rPr>
      </w:pPr>
      <w:r>
        <w:rPr>
          <w:color w:val="009900"/>
          <w:szCs w:val="24"/>
        </w:rPr>
        <w:t>Cairngorms Connect</w:t>
      </w:r>
      <w:r>
        <w:rPr>
          <w:szCs w:val="24"/>
        </w:rPr>
        <w:t xml:space="preserve">. </w:t>
      </w:r>
      <w:r w:rsidR="0022781E" w:rsidRPr="0022781E">
        <w:rPr>
          <w:lang w:val="en-GB"/>
        </w:rPr>
        <w:t xml:space="preserve">Cairngorms Connect is a partnership of neighbouring land managers committed to a bold and ambitious 200 year vision to enhance habitats, species and ecological processes across 60,000 ha in the heart of the Cairngorms National Park. FLS is working in partnership with RSPB, </w:t>
      </w:r>
      <w:proofErr w:type="spellStart"/>
      <w:r w:rsidR="00F82AA5">
        <w:rPr>
          <w:lang w:val="en-GB"/>
        </w:rPr>
        <w:t>NatureScot</w:t>
      </w:r>
      <w:proofErr w:type="spellEnd"/>
      <w:r w:rsidR="0022781E" w:rsidRPr="0022781E">
        <w:rPr>
          <w:lang w:val="en-GB"/>
        </w:rPr>
        <w:t xml:space="preserve"> and Wildland Ltd</w:t>
      </w:r>
      <w:r w:rsidR="00F82AA5">
        <w:rPr>
          <w:lang w:val="en-GB"/>
        </w:rPr>
        <w:t>.</w:t>
      </w:r>
      <w:r w:rsidR="0022781E" w:rsidRPr="0022781E">
        <w:rPr>
          <w:lang w:val="en-GB"/>
        </w:rPr>
        <w:t xml:space="preserve"> in this, the largest habitat restoration project in Britain.</w:t>
      </w:r>
      <w:r w:rsidR="00F2770B">
        <w:rPr>
          <w:lang w:val="en-GB"/>
        </w:rPr>
        <w:t xml:space="preserve">  Between 2018 and 2020, the following management actions were achieved on FLS land: 89 hectares of non-native conifers were removed; 100 hectares of clear fell were scarified to stimulate regeneration of native tree species; and 72 hectares of plantation were restructured </w:t>
      </w:r>
      <w:r w:rsidR="00F82AA5">
        <w:rPr>
          <w:lang w:val="en-GB"/>
        </w:rPr>
        <w:t xml:space="preserve">for </w:t>
      </w:r>
      <w:r w:rsidR="00F2770B">
        <w:rPr>
          <w:lang w:val="en-GB"/>
        </w:rPr>
        <w:t>biodiversity.  Th</w:t>
      </w:r>
      <w:r w:rsidR="00F82AA5">
        <w:rPr>
          <w:lang w:val="en-GB"/>
        </w:rPr>
        <w:t>e</w:t>
      </w:r>
      <w:r w:rsidR="00F2770B">
        <w:rPr>
          <w:lang w:val="en-GB"/>
        </w:rPr>
        <w:t xml:space="preserve"> work </w:t>
      </w:r>
      <w:r w:rsidR="00F82AA5">
        <w:rPr>
          <w:lang w:val="en-GB"/>
        </w:rPr>
        <w:t>i</w:t>
      </w:r>
      <w:r w:rsidR="00F2770B">
        <w:rPr>
          <w:lang w:val="en-GB"/>
        </w:rPr>
        <w:t>s funded by the Endangered Landscapes Programme.</w:t>
      </w:r>
    </w:p>
    <w:p w:rsidR="00A770B4" w:rsidRDefault="00A770B4" w:rsidP="00A770B4">
      <w:pPr>
        <w:pStyle w:val="FLSBody"/>
        <w:rPr>
          <w:lang w:val="en-GB"/>
        </w:rPr>
      </w:pPr>
    </w:p>
    <w:p w:rsidR="00A770B4" w:rsidRDefault="00A770B4" w:rsidP="00A770B4">
      <w:pPr>
        <w:pStyle w:val="FLSBody"/>
        <w:rPr>
          <w:szCs w:val="24"/>
        </w:rPr>
      </w:pPr>
      <w:r>
        <w:rPr>
          <w:color w:val="009900"/>
          <w:szCs w:val="24"/>
        </w:rPr>
        <w:t>Saving Wildcats project</w:t>
      </w:r>
      <w:r>
        <w:rPr>
          <w:szCs w:val="24"/>
        </w:rPr>
        <w:t>.</w:t>
      </w:r>
      <w:r w:rsidR="00F2770B">
        <w:rPr>
          <w:szCs w:val="24"/>
        </w:rPr>
        <w:t xml:space="preserve"> </w:t>
      </w:r>
      <w:r w:rsidR="003C3B54">
        <w:rPr>
          <w:szCs w:val="24"/>
        </w:rPr>
        <w:t xml:space="preserve">FLS is a partner in this project, which is led by the Royal Zoological Society of Scotland.  Other partners include </w:t>
      </w:r>
      <w:proofErr w:type="spellStart"/>
      <w:r w:rsidR="003C3B54">
        <w:rPr>
          <w:szCs w:val="24"/>
        </w:rPr>
        <w:t>NatureScot</w:t>
      </w:r>
      <w:proofErr w:type="spellEnd"/>
      <w:r w:rsidR="003C3B54">
        <w:rPr>
          <w:szCs w:val="24"/>
        </w:rPr>
        <w:t xml:space="preserve"> and the Cairngorms National Park Authority.  In 2019, the partnership secured an EU LIFE grant of £3.2 million.  Over the next six years, the project will aim to bring the wildcat back from the brink of extinction in Scotland by releasing wildcats to reinforcing the dwindling wild populations.</w:t>
      </w:r>
    </w:p>
    <w:p w:rsidR="00F2770B" w:rsidRDefault="00F2770B" w:rsidP="00A770B4">
      <w:pPr>
        <w:pStyle w:val="FLSBody"/>
        <w:rPr>
          <w:szCs w:val="24"/>
        </w:rPr>
      </w:pPr>
    </w:p>
    <w:p w:rsidR="00F2770B" w:rsidRDefault="00F2770B" w:rsidP="00A770B4">
      <w:pPr>
        <w:pStyle w:val="FLSBody"/>
        <w:rPr>
          <w:szCs w:val="24"/>
        </w:rPr>
      </w:pPr>
      <w:proofErr w:type="spellStart"/>
      <w:r>
        <w:rPr>
          <w:color w:val="009900"/>
          <w:szCs w:val="24"/>
        </w:rPr>
        <w:t>Gow</w:t>
      </w:r>
      <w:proofErr w:type="spellEnd"/>
      <w:r>
        <w:rPr>
          <w:color w:val="009900"/>
          <w:szCs w:val="24"/>
        </w:rPr>
        <w:t xml:space="preserve"> Moss restoration</w:t>
      </w:r>
      <w:r>
        <w:rPr>
          <w:szCs w:val="24"/>
        </w:rPr>
        <w:t>.</w:t>
      </w:r>
      <w:r w:rsidR="003C3B54">
        <w:rPr>
          <w:szCs w:val="24"/>
        </w:rPr>
        <w:t xml:space="preserve"> </w:t>
      </w:r>
      <w:proofErr w:type="spellStart"/>
      <w:r w:rsidR="003C3B54">
        <w:rPr>
          <w:szCs w:val="24"/>
        </w:rPr>
        <w:t>Gow</w:t>
      </w:r>
      <w:proofErr w:type="spellEnd"/>
      <w:r w:rsidR="003C3B54">
        <w:rPr>
          <w:szCs w:val="24"/>
        </w:rPr>
        <w:t xml:space="preserve"> Moss</w:t>
      </w:r>
      <w:r w:rsidR="0049776E">
        <w:rPr>
          <w:szCs w:val="24"/>
        </w:rPr>
        <w:t xml:space="preserve">, which is near Huntly, is an excellent example of bog restoration.  </w:t>
      </w:r>
      <w:r w:rsidR="009E62CE">
        <w:rPr>
          <w:szCs w:val="24"/>
        </w:rPr>
        <w:t xml:space="preserve">Between 2018 and January </w:t>
      </w:r>
      <w:r w:rsidR="0049776E">
        <w:rPr>
          <w:szCs w:val="24"/>
        </w:rPr>
        <w:t xml:space="preserve">2020, </w:t>
      </w:r>
      <w:r w:rsidR="009E62CE">
        <w:rPr>
          <w:szCs w:val="24"/>
        </w:rPr>
        <w:t>all</w:t>
      </w:r>
      <w:r w:rsidR="0049776E">
        <w:rPr>
          <w:szCs w:val="24"/>
        </w:rPr>
        <w:t xml:space="preserve"> 75 hectares of this </w:t>
      </w:r>
      <w:r w:rsidR="007D0E9A">
        <w:rPr>
          <w:szCs w:val="24"/>
        </w:rPr>
        <w:t>intermediate</w:t>
      </w:r>
      <w:r w:rsidR="009E62CE">
        <w:rPr>
          <w:szCs w:val="24"/>
        </w:rPr>
        <w:t xml:space="preserve"> bog were restored by a combination of g</w:t>
      </w:r>
      <w:r w:rsidR="009E62CE" w:rsidRPr="009E62CE">
        <w:rPr>
          <w:szCs w:val="24"/>
        </w:rPr>
        <w:t>round smoothing, peat bank re-profiling, drain blocking</w:t>
      </w:r>
      <w:r w:rsidR="009E62CE">
        <w:rPr>
          <w:szCs w:val="24"/>
        </w:rPr>
        <w:t xml:space="preserve"> and trench </w:t>
      </w:r>
      <w:r w:rsidR="009E62CE" w:rsidRPr="009E62CE">
        <w:rPr>
          <w:szCs w:val="24"/>
        </w:rPr>
        <w:t>back</w:t>
      </w:r>
      <w:r w:rsidR="009E62CE">
        <w:rPr>
          <w:szCs w:val="24"/>
        </w:rPr>
        <w:t>-</w:t>
      </w:r>
      <w:r w:rsidR="009E62CE" w:rsidRPr="009E62CE">
        <w:rPr>
          <w:szCs w:val="24"/>
        </w:rPr>
        <w:t>filling</w:t>
      </w:r>
      <w:r w:rsidR="009E62CE">
        <w:rPr>
          <w:szCs w:val="24"/>
        </w:rPr>
        <w:t>. The consequent raising of the water table has seen a transformation in the vegetation and wildlife.  In summer 2020, hare’s tail cotton grass had recolonized and looked spectacular and the returning bird life includes curlews, snipe and common gulls.</w:t>
      </w:r>
    </w:p>
    <w:p w:rsidR="00F2770B" w:rsidRDefault="00F2770B" w:rsidP="00A770B4">
      <w:pPr>
        <w:pStyle w:val="FLSBody"/>
        <w:rPr>
          <w:szCs w:val="24"/>
        </w:rPr>
      </w:pPr>
    </w:p>
    <w:p w:rsidR="00F2770B" w:rsidRDefault="00F2770B" w:rsidP="00A770B4">
      <w:pPr>
        <w:pStyle w:val="FLSBody"/>
        <w:rPr>
          <w:szCs w:val="24"/>
        </w:rPr>
      </w:pPr>
      <w:proofErr w:type="spellStart"/>
      <w:r>
        <w:rPr>
          <w:color w:val="009900"/>
          <w:szCs w:val="24"/>
        </w:rPr>
        <w:t>Glentrool</w:t>
      </w:r>
      <w:proofErr w:type="spellEnd"/>
      <w:r>
        <w:rPr>
          <w:color w:val="009900"/>
          <w:szCs w:val="24"/>
        </w:rPr>
        <w:t xml:space="preserve"> Oakwood extension</w:t>
      </w:r>
      <w:r>
        <w:rPr>
          <w:szCs w:val="24"/>
        </w:rPr>
        <w:t>.</w:t>
      </w:r>
      <w:r w:rsidR="009B77DF">
        <w:rPr>
          <w:szCs w:val="24"/>
        </w:rPr>
        <w:t xml:space="preserve">  In an area of 160 hectares that is adjacent to the </w:t>
      </w:r>
      <w:proofErr w:type="spellStart"/>
      <w:r w:rsidR="009B77DF">
        <w:rPr>
          <w:szCs w:val="24"/>
        </w:rPr>
        <w:t>Glentrool</w:t>
      </w:r>
      <w:proofErr w:type="spellEnd"/>
      <w:r w:rsidR="009B77DF">
        <w:rPr>
          <w:szCs w:val="24"/>
        </w:rPr>
        <w:t xml:space="preserve"> Oakwood Site of Special Scientific Interest (</w:t>
      </w:r>
      <w:proofErr w:type="spellStart"/>
      <w:r w:rsidR="009B77DF">
        <w:rPr>
          <w:szCs w:val="24"/>
        </w:rPr>
        <w:t>SSSI</w:t>
      </w:r>
      <w:proofErr w:type="spellEnd"/>
      <w:r w:rsidR="009B77DF">
        <w:rPr>
          <w:szCs w:val="24"/>
        </w:rPr>
        <w:t>), FLS is creating an</w:t>
      </w:r>
      <w:r w:rsidR="009B77DF" w:rsidRPr="009B77DF">
        <w:rPr>
          <w:szCs w:val="24"/>
          <w:lang w:val="en-GB"/>
        </w:rPr>
        <w:t xml:space="preserve"> oak</w:t>
      </w:r>
      <w:r w:rsidR="009B77DF">
        <w:rPr>
          <w:szCs w:val="24"/>
          <w:lang w:val="en-GB"/>
        </w:rPr>
        <w:t>-</w:t>
      </w:r>
      <w:r w:rsidR="009B77DF" w:rsidRPr="009B77DF">
        <w:rPr>
          <w:szCs w:val="24"/>
          <w:lang w:val="en-GB"/>
        </w:rPr>
        <w:t xml:space="preserve">dominated woodland corridor along the southern bank of Loch </w:t>
      </w:r>
      <w:proofErr w:type="spellStart"/>
      <w:r w:rsidR="009B77DF" w:rsidRPr="009B77DF">
        <w:rPr>
          <w:szCs w:val="24"/>
          <w:lang w:val="en-GB"/>
        </w:rPr>
        <w:t>Trool</w:t>
      </w:r>
      <w:proofErr w:type="spellEnd"/>
      <w:r w:rsidR="009B77DF" w:rsidRPr="009B77DF">
        <w:rPr>
          <w:szCs w:val="24"/>
          <w:lang w:val="en-GB"/>
        </w:rPr>
        <w:t xml:space="preserve">.  Securing and safeguarding the local genetic diversity and provenance has been paramount and this has been achieved by collecting acorns from </w:t>
      </w:r>
      <w:r w:rsidR="009B77DF">
        <w:rPr>
          <w:szCs w:val="24"/>
          <w:lang w:val="en-GB"/>
        </w:rPr>
        <w:t>d</w:t>
      </w:r>
      <w:r w:rsidR="009B77DF" w:rsidRPr="009B77DF">
        <w:rPr>
          <w:szCs w:val="24"/>
          <w:lang w:val="en-GB"/>
        </w:rPr>
        <w:t>esignated woodland</w:t>
      </w:r>
      <w:r w:rsidR="009B77DF">
        <w:rPr>
          <w:szCs w:val="24"/>
          <w:lang w:val="en-GB"/>
        </w:rPr>
        <w:t>s nearby</w:t>
      </w:r>
      <w:r w:rsidR="009B77DF" w:rsidRPr="009B77DF">
        <w:rPr>
          <w:szCs w:val="24"/>
          <w:lang w:val="en-GB"/>
        </w:rPr>
        <w:t>, growing them on</w:t>
      </w:r>
      <w:r w:rsidR="009B77DF">
        <w:rPr>
          <w:szCs w:val="24"/>
          <w:lang w:val="en-GB"/>
        </w:rPr>
        <w:t>,</w:t>
      </w:r>
      <w:r w:rsidR="009B77DF" w:rsidRPr="009B77DF">
        <w:rPr>
          <w:szCs w:val="24"/>
          <w:lang w:val="en-GB"/>
        </w:rPr>
        <w:t xml:space="preserve"> and </w:t>
      </w:r>
      <w:r w:rsidR="009B77DF">
        <w:rPr>
          <w:szCs w:val="24"/>
          <w:lang w:val="en-GB"/>
        </w:rPr>
        <w:t xml:space="preserve">then </w:t>
      </w:r>
      <w:r w:rsidR="009B77DF" w:rsidRPr="009B77DF">
        <w:rPr>
          <w:szCs w:val="24"/>
          <w:lang w:val="en-GB"/>
        </w:rPr>
        <w:t>planting them back on site</w:t>
      </w:r>
      <w:r w:rsidR="009B77DF">
        <w:rPr>
          <w:szCs w:val="24"/>
          <w:lang w:val="en-GB"/>
        </w:rPr>
        <w:t xml:space="preserve">. In 2019 and 2020, the area was protected by a deer fence, and over 120,000 acorns were collected, as well as seedlings of juniper, aspen and downy willow.  This long-term project is now fully underway and </w:t>
      </w:r>
      <w:r w:rsidR="00375DFE">
        <w:rPr>
          <w:szCs w:val="24"/>
          <w:lang w:val="en-GB"/>
        </w:rPr>
        <w:t>will significantly enhance the viability of the designated woodlands.</w:t>
      </w:r>
    </w:p>
    <w:p w:rsidR="00530CD0" w:rsidRDefault="00530CD0" w:rsidP="00A770B4">
      <w:pPr>
        <w:pStyle w:val="FLSBody"/>
        <w:rPr>
          <w:color w:val="009900"/>
          <w:szCs w:val="24"/>
        </w:rPr>
      </w:pPr>
    </w:p>
    <w:p w:rsidR="00F2770B" w:rsidRDefault="00F2770B" w:rsidP="00A770B4">
      <w:pPr>
        <w:pStyle w:val="FLSBody"/>
        <w:rPr>
          <w:szCs w:val="24"/>
        </w:rPr>
      </w:pPr>
      <w:r>
        <w:rPr>
          <w:color w:val="009900"/>
          <w:szCs w:val="24"/>
        </w:rPr>
        <w:t>Pine marten conservation in Galloway Forest Park</w:t>
      </w:r>
      <w:r>
        <w:rPr>
          <w:szCs w:val="24"/>
        </w:rPr>
        <w:t>.</w:t>
      </w:r>
      <w:r w:rsidR="009E62CE">
        <w:rPr>
          <w:szCs w:val="24"/>
        </w:rPr>
        <w:t xml:space="preserve"> The population of pine martens in Galloway Forest Park</w:t>
      </w:r>
      <w:r w:rsidR="00287437">
        <w:rPr>
          <w:szCs w:val="24"/>
        </w:rPr>
        <w:t xml:space="preserve"> (</w:t>
      </w:r>
      <w:proofErr w:type="spellStart"/>
      <w:r w:rsidR="00287437">
        <w:rPr>
          <w:szCs w:val="24"/>
        </w:rPr>
        <w:t>GFP</w:t>
      </w:r>
      <w:proofErr w:type="spellEnd"/>
      <w:r w:rsidR="00287437">
        <w:rPr>
          <w:szCs w:val="24"/>
        </w:rPr>
        <w:t>)</w:t>
      </w:r>
      <w:r w:rsidR="009E62CE">
        <w:rPr>
          <w:szCs w:val="24"/>
        </w:rPr>
        <w:t xml:space="preserve"> is an important outlier and FLS has been supporting </w:t>
      </w:r>
      <w:proofErr w:type="spellStart"/>
      <w:r w:rsidR="00287437">
        <w:rPr>
          <w:szCs w:val="24"/>
        </w:rPr>
        <w:t>Dr</w:t>
      </w:r>
      <w:proofErr w:type="spellEnd"/>
      <w:r w:rsidR="00287437">
        <w:rPr>
          <w:szCs w:val="24"/>
        </w:rPr>
        <w:t xml:space="preserve"> Johnny Birks and John Martin’s conservation work for this species.  Research suggests that pine martens breed more </w:t>
      </w:r>
      <w:r w:rsidR="00287437">
        <w:rPr>
          <w:szCs w:val="24"/>
        </w:rPr>
        <w:lastRenderedPageBreak/>
        <w:t xml:space="preserve">successfully in large cavities in trees, but these are limited in plantations, so artificial boxes may be a way of improving breeding success.  In 2018, 50 new den boxes were erected, bringing the total number of boxes in </w:t>
      </w:r>
      <w:proofErr w:type="spellStart"/>
      <w:r w:rsidR="00287437">
        <w:rPr>
          <w:szCs w:val="24"/>
        </w:rPr>
        <w:t>GFP</w:t>
      </w:r>
      <w:proofErr w:type="spellEnd"/>
      <w:r w:rsidR="00287437">
        <w:rPr>
          <w:szCs w:val="24"/>
        </w:rPr>
        <w:t xml:space="preserve"> to 142, spread across four zones.  In 2019,</w:t>
      </w:r>
      <w:r w:rsidR="00461ADE">
        <w:rPr>
          <w:szCs w:val="24"/>
        </w:rPr>
        <w:t xml:space="preserve"> surveys confirmed that some of the boxes were being used for breeding</w:t>
      </w:r>
      <w:r w:rsidR="00287437">
        <w:rPr>
          <w:szCs w:val="24"/>
        </w:rPr>
        <w:t>.  This exciting work continues and aims to develop the optimal box design for this charismatic carnivore.</w:t>
      </w:r>
    </w:p>
    <w:p w:rsidR="00F2770B" w:rsidRDefault="00F2770B" w:rsidP="00A770B4">
      <w:pPr>
        <w:pStyle w:val="FLSBody"/>
        <w:rPr>
          <w:szCs w:val="24"/>
        </w:rPr>
      </w:pPr>
    </w:p>
    <w:p w:rsidR="00287437" w:rsidRPr="00287437" w:rsidRDefault="00F2770B" w:rsidP="00287437">
      <w:pPr>
        <w:pStyle w:val="FLSBody"/>
        <w:rPr>
          <w:szCs w:val="24"/>
          <w:lang w:val="en-GB"/>
        </w:rPr>
      </w:pPr>
      <w:proofErr w:type="spellStart"/>
      <w:r>
        <w:rPr>
          <w:color w:val="009900"/>
          <w:szCs w:val="24"/>
        </w:rPr>
        <w:t>Trossachs</w:t>
      </w:r>
      <w:proofErr w:type="spellEnd"/>
      <w:r>
        <w:rPr>
          <w:color w:val="009900"/>
          <w:szCs w:val="24"/>
        </w:rPr>
        <w:t xml:space="preserve"> Pearl-bordered Fritillary Restoration Project</w:t>
      </w:r>
      <w:r>
        <w:rPr>
          <w:szCs w:val="24"/>
        </w:rPr>
        <w:t>.</w:t>
      </w:r>
      <w:r w:rsidR="00287437" w:rsidRPr="00287437">
        <w:rPr>
          <w:rFonts w:cs="Calibri"/>
          <w:color w:val="000000"/>
          <w:szCs w:val="24"/>
          <w:lang w:val="en-GB"/>
        </w:rPr>
        <w:t xml:space="preserve"> </w:t>
      </w:r>
      <w:r w:rsidR="00287437">
        <w:rPr>
          <w:rFonts w:cs="Calibri"/>
          <w:color w:val="000000"/>
          <w:szCs w:val="24"/>
          <w:lang w:val="en-GB"/>
        </w:rPr>
        <w:t xml:space="preserve">The aim of this project was to determine whether or not pearl-bordered fritillary was still present in the Great </w:t>
      </w:r>
      <w:proofErr w:type="spellStart"/>
      <w:r w:rsidR="00287437">
        <w:rPr>
          <w:rFonts w:cs="Calibri"/>
          <w:color w:val="000000"/>
          <w:szCs w:val="24"/>
          <w:lang w:val="en-GB"/>
        </w:rPr>
        <w:t>Trossachs</w:t>
      </w:r>
      <w:proofErr w:type="spellEnd"/>
      <w:r w:rsidR="00287437">
        <w:rPr>
          <w:rFonts w:cs="Calibri"/>
          <w:color w:val="000000"/>
          <w:szCs w:val="24"/>
          <w:lang w:val="en-GB"/>
        </w:rPr>
        <w:t xml:space="preserve"> Forest National Nature Reserve; which encompasses woodlands at </w:t>
      </w:r>
      <w:proofErr w:type="spellStart"/>
      <w:r w:rsidR="00287437">
        <w:rPr>
          <w:rFonts w:cs="Calibri"/>
          <w:color w:val="000000"/>
          <w:szCs w:val="24"/>
          <w:lang w:val="en-GB"/>
        </w:rPr>
        <w:t>Inversnaid</w:t>
      </w:r>
      <w:proofErr w:type="spellEnd"/>
      <w:r w:rsidR="00287437">
        <w:rPr>
          <w:rFonts w:cs="Calibri"/>
          <w:color w:val="000000"/>
          <w:szCs w:val="24"/>
          <w:lang w:val="en-GB"/>
        </w:rPr>
        <w:t xml:space="preserve">, Loch Katrine and in Glen </w:t>
      </w:r>
      <w:proofErr w:type="spellStart"/>
      <w:r w:rsidR="00287437">
        <w:rPr>
          <w:rFonts w:cs="Calibri"/>
          <w:color w:val="000000"/>
          <w:szCs w:val="24"/>
          <w:lang w:val="en-GB"/>
        </w:rPr>
        <w:t>Finglas</w:t>
      </w:r>
      <w:proofErr w:type="spellEnd"/>
      <w:r w:rsidR="00287437">
        <w:rPr>
          <w:rFonts w:cs="Calibri"/>
          <w:color w:val="000000"/>
          <w:szCs w:val="24"/>
          <w:lang w:val="en-GB"/>
        </w:rPr>
        <w:t xml:space="preserve">.  </w:t>
      </w:r>
      <w:r w:rsidR="00287437" w:rsidRPr="00287437">
        <w:rPr>
          <w:szCs w:val="24"/>
          <w:lang w:val="en-GB"/>
        </w:rPr>
        <w:t>The partners comprise Butterfly Conservation, CLEAR Services Ltd, FLS, RSPB Scotland and Woodland Trust Scotland</w:t>
      </w:r>
      <w:r w:rsidR="00287437">
        <w:rPr>
          <w:szCs w:val="24"/>
          <w:lang w:val="en-GB"/>
        </w:rPr>
        <w:t xml:space="preserve">.  </w:t>
      </w:r>
      <w:r w:rsidR="009A4C90">
        <w:rPr>
          <w:szCs w:val="24"/>
          <w:lang w:val="en-GB"/>
        </w:rPr>
        <w:t>Excitingly, surveys in the summer of 2019</w:t>
      </w:r>
      <w:r w:rsidR="00287437">
        <w:rPr>
          <w:szCs w:val="24"/>
          <w:lang w:val="en-GB"/>
        </w:rPr>
        <w:t xml:space="preserve"> </w:t>
      </w:r>
      <w:r w:rsidR="009A4C90">
        <w:rPr>
          <w:szCs w:val="24"/>
          <w:lang w:val="en-GB"/>
        </w:rPr>
        <w:t xml:space="preserve">located 64 adult pearl-bordered fritillaries in 27 locations.  </w:t>
      </w:r>
      <w:r w:rsidR="00E745A0">
        <w:rPr>
          <w:szCs w:val="24"/>
          <w:lang w:val="en-GB"/>
        </w:rPr>
        <w:t>On the back of these remarkable survey results, f</w:t>
      </w:r>
      <w:r w:rsidR="009A4C90">
        <w:rPr>
          <w:szCs w:val="24"/>
          <w:lang w:val="en-GB"/>
        </w:rPr>
        <w:t>urther surveys and habitat management work are now being planned</w:t>
      </w:r>
      <w:r w:rsidR="00E745A0">
        <w:rPr>
          <w:szCs w:val="24"/>
          <w:lang w:val="en-GB"/>
        </w:rPr>
        <w:t xml:space="preserve"> on FLS land</w:t>
      </w:r>
      <w:r w:rsidR="009A4C90">
        <w:rPr>
          <w:szCs w:val="24"/>
          <w:lang w:val="en-GB"/>
        </w:rPr>
        <w:t>.</w:t>
      </w:r>
    </w:p>
    <w:p w:rsidR="00287437" w:rsidRPr="00287437" w:rsidRDefault="00287437" w:rsidP="00287437">
      <w:pPr>
        <w:pStyle w:val="FLSBody"/>
        <w:rPr>
          <w:szCs w:val="24"/>
          <w:lang w:val="en-GB"/>
        </w:rPr>
      </w:pPr>
    </w:p>
    <w:p w:rsidR="00F2770B" w:rsidRPr="0022781E" w:rsidRDefault="00F2770B" w:rsidP="00A770B4">
      <w:pPr>
        <w:pStyle w:val="FLSBody"/>
        <w:rPr>
          <w:lang w:val="en-GB"/>
        </w:rPr>
      </w:pPr>
      <w:r>
        <w:rPr>
          <w:color w:val="009900"/>
          <w:szCs w:val="24"/>
        </w:rPr>
        <w:t>Freshwater Pearl Mussel project</w:t>
      </w:r>
      <w:r>
        <w:rPr>
          <w:szCs w:val="24"/>
        </w:rPr>
        <w:t>.</w:t>
      </w:r>
      <w:r w:rsidR="00375DFE">
        <w:rPr>
          <w:szCs w:val="24"/>
        </w:rPr>
        <w:t xml:space="preserve">  In 2018, FLS received a £170,000 grant from the Biodiversity Challenge Fund, which is administered by </w:t>
      </w:r>
      <w:proofErr w:type="spellStart"/>
      <w:r w:rsidR="00375DFE">
        <w:rPr>
          <w:szCs w:val="24"/>
        </w:rPr>
        <w:t>NatureScot</w:t>
      </w:r>
      <w:proofErr w:type="spellEnd"/>
      <w:r w:rsidR="00375DFE">
        <w:rPr>
          <w:szCs w:val="24"/>
        </w:rPr>
        <w:t>.  This money was used to plant over 10,000 riparian trees and to remove three barriers (culverts) to the movement of trout</w:t>
      </w:r>
      <w:r w:rsidR="00792202">
        <w:rPr>
          <w:szCs w:val="24"/>
        </w:rPr>
        <w:t xml:space="preserve"> at key sites</w:t>
      </w:r>
      <w:r w:rsidR="00375DFE">
        <w:rPr>
          <w:szCs w:val="24"/>
        </w:rPr>
        <w:t>.  Riparian trees cast shade and cool watercourses in summer time, and also improve water quality.  Trout are important host for the larvae of the mussels and the project has significantly increased the amount of habitat that is accessible</w:t>
      </w:r>
      <w:r w:rsidR="00792202">
        <w:rPr>
          <w:szCs w:val="24"/>
        </w:rPr>
        <w:t xml:space="preserve"> to these fish.  These actions, along with other work being carried out by FLS, will improve the quality of the environment for the mussels and will increase the viability of their populations at key sites.</w:t>
      </w:r>
    </w:p>
    <w:p w:rsidR="00295F21" w:rsidRPr="00295F21" w:rsidRDefault="00295F21" w:rsidP="008E0E75">
      <w:pPr>
        <w:pStyle w:val="FLSBody"/>
        <w:rPr>
          <w:lang w:val="en-GB"/>
        </w:rPr>
      </w:pPr>
    </w:p>
    <w:p w:rsidR="004F1725" w:rsidRDefault="004F1725" w:rsidP="00295F21">
      <w:pPr>
        <w:pStyle w:val="FLSBody"/>
        <w:rPr>
          <w:lang w:val="en-GB"/>
        </w:rPr>
      </w:pPr>
      <w:r>
        <w:rPr>
          <w:color w:val="009900"/>
          <w:lang w:val="en-GB"/>
        </w:rPr>
        <w:t xml:space="preserve">Future </w:t>
      </w:r>
      <w:r w:rsidR="00295F21" w:rsidRPr="00E0022B">
        <w:rPr>
          <w:color w:val="009900"/>
          <w:lang w:val="en-GB"/>
        </w:rPr>
        <w:t>Challenges</w:t>
      </w:r>
      <w:r w:rsidR="00792202">
        <w:rPr>
          <w:lang w:val="en-GB"/>
        </w:rPr>
        <w:t xml:space="preserve">. </w:t>
      </w:r>
      <w:r w:rsidRPr="004F1725">
        <w:rPr>
          <w:lang w:val="en-GB"/>
        </w:rPr>
        <w:t>In Scotland, long-term data show that the abundance and distribution of species has</w:t>
      </w:r>
      <w:r w:rsidR="00792202">
        <w:rPr>
          <w:lang w:val="en-GB"/>
        </w:rPr>
        <w:t>,</w:t>
      </w:r>
      <w:r w:rsidRPr="004F1725">
        <w:rPr>
          <w:lang w:val="en-GB"/>
        </w:rPr>
        <w:t xml:space="preserve"> on average</w:t>
      </w:r>
      <w:r w:rsidR="00792202">
        <w:rPr>
          <w:lang w:val="en-GB"/>
        </w:rPr>
        <w:t>,</w:t>
      </w:r>
      <w:r w:rsidRPr="004F1725">
        <w:rPr>
          <w:lang w:val="en-GB"/>
        </w:rPr>
        <w:t xml:space="preserve"> declined over recent decades and the indicator of average species' abundance of 352 terrestrial and freshwater species has fallen by 24% since 1994 (State of Nature Report for Scotland</w:t>
      </w:r>
      <w:r w:rsidR="00792202">
        <w:rPr>
          <w:lang w:val="en-GB"/>
        </w:rPr>
        <w:t xml:space="preserve"> 2019</w:t>
      </w:r>
      <w:r w:rsidRPr="004F1725">
        <w:rPr>
          <w:lang w:val="en-GB"/>
        </w:rPr>
        <w:t>).</w:t>
      </w:r>
      <w:r>
        <w:rPr>
          <w:lang w:val="en-GB"/>
        </w:rPr>
        <w:t xml:space="preserve"> </w:t>
      </w:r>
      <w:r w:rsidR="00792202">
        <w:rPr>
          <w:lang w:val="en-GB"/>
        </w:rPr>
        <w:t xml:space="preserve">The </w:t>
      </w:r>
      <w:r>
        <w:rPr>
          <w:lang w:val="en-GB"/>
        </w:rPr>
        <w:t xml:space="preserve">biggest challenge </w:t>
      </w:r>
      <w:r w:rsidR="00792202">
        <w:rPr>
          <w:lang w:val="en-GB"/>
        </w:rPr>
        <w:t xml:space="preserve">for FLS </w:t>
      </w:r>
      <w:r>
        <w:rPr>
          <w:lang w:val="en-GB"/>
        </w:rPr>
        <w:t xml:space="preserve">is to help turn this around over the coming years </w:t>
      </w:r>
      <w:r w:rsidRPr="004F1725">
        <w:rPr>
          <w:lang w:val="en-GB"/>
        </w:rPr>
        <w:t xml:space="preserve">by </w:t>
      </w:r>
      <w:r>
        <w:rPr>
          <w:lang w:val="en-GB"/>
        </w:rPr>
        <w:t>ensuring that, alongside our important species</w:t>
      </w:r>
      <w:r w:rsidRPr="004F1725">
        <w:rPr>
          <w:lang w:val="en-GB"/>
        </w:rPr>
        <w:t xml:space="preserve">-specific </w:t>
      </w:r>
      <w:r>
        <w:rPr>
          <w:lang w:val="en-GB"/>
        </w:rPr>
        <w:t xml:space="preserve">conservation work, </w:t>
      </w:r>
      <w:r w:rsidRPr="004F1725">
        <w:rPr>
          <w:lang w:val="en-GB"/>
        </w:rPr>
        <w:t xml:space="preserve">the </w:t>
      </w:r>
      <w:r>
        <w:rPr>
          <w:lang w:val="en-GB"/>
        </w:rPr>
        <w:t xml:space="preserve">wider </w:t>
      </w:r>
      <w:proofErr w:type="spellStart"/>
      <w:r w:rsidRPr="004F1725">
        <w:rPr>
          <w:lang w:val="en-GB"/>
        </w:rPr>
        <w:t>silvicultural</w:t>
      </w:r>
      <w:proofErr w:type="spellEnd"/>
      <w:r w:rsidRPr="004F1725">
        <w:rPr>
          <w:lang w:val="en-GB"/>
        </w:rPr>
        <w:t xml:space="preserve"> and land management choices </w:t>
      </w:r>
      <w:r w:rsidR="00792202">
        <w:rPr>
          <w:lang w:val="en-GB"/>
        </w:rPr>
        <w:t>that are made, which particularly</w:t>
      </w:r>
      <w:r w:rsidRPr="004F1725">
        <w:rPr>
          <w:lang w:val="en-GB"/>
        </w:rPr>
        <w:t xml:space="preserve"> affect lower taxa</w:t>
      </w:r>
      <w:r w:rsidR="00792202">
        <w:rPr>
          <w:lang w:val="en-GB"/>
        </w:rPr>
        <w:t>,</w:t>
      </w:r>
      <w:r>
        <w:rPr>
          <w:lang w:val="en-GB"/>
        </w:rPr>
        <w:t xml:space="preserve"> all help to improve the estate’s overall value for </w:t>
      </w:r>
      <w:r w:rsidRPr="004F1725">
        <w:rPr>
          <w:lang w:val="en-GB"/>
        </w:rPr>
        <w:t>biodiversity</w:t>
      </w:r>
      <w:r>
        <w:rPr>
          <w:lang w:val="en-GB"/>
        </w:rPr>
        <w:t>.</w:t>
      </w:r>
    </w:p>
    <w:p w:rsidR="004F1725" w:rsidRDefault="004F1725" w:rsidP="00295F21">
      <w:pPr>
        <w:pStyle w:val="FLSBody"/>
        <w:rPr>
          <w:lang w:val="en-GB"/>
        </w:rPr>
      </w:pPr>
    </w:p>
    <w:p w:rsidR="00461ADE" w:rsidRPr="00461ADE" w:rsidRDefault="00461ADE" w:rsidP="00461ADE">
      <w:pPr>
        <w:pStyle w:val="FLSBody"/>
        <w:pBdr>
          <w:bottom w:val="single" w:sz="4" w:space="1" w:color="auto"/>
        </w:pBdr>
        <w:ind w:left="360"/>
        <w:rPr>
          <w:lang w:val="en-GB"/>
        </w:rPr>
      </w:pPr>
    </w:p>
    <w:sectPr w:rsidR="00461ADE" w:rsidRPr="00461ADE" w:rsidSect="0060747C">
      <w:headerReference w:type="first" r:id="rId12"/>
      <w:footerReference w:type="first" r:id="rId13"/>
      <w:pgSz w:w="11907" w:h="16839" w:code="9"/>
      <w:pgMar w:top="993" w:right="1440" w:bottom="1440" w:left="1134" w:header="28"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108" w:rsidRDefault="00735108" w:rsidP="00DA5B6C">
      <w:pPr>
        <w:spacing w:after="0" w:line="240" w:lineRule="auto"/>
      </w:pPr>
      <w:r>
        <w:separator/>
      </w:r>
    </w:p>
  </w:endnote>
  <w:endnote w:type="continuationSeparator" w:id="0">
    <w:p w:rsidR="00735108" w:rsidRDefault="00735108"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7A" w:rsidRDefault="00A82A7A" w:rsidP="0060747C">
    <w:pPr>
      <w:pStyle w:val="FLSDocumentFooter"/>
      <w:ind w:left="-567"/>
    </w:pPr>
    <w:r w:rsidRPr="00321C99">
      <w:fldChar w:fldCharType="begin"/>
    </w:r>
    <w:r w:rsidRPr="00321C99">
      <w:instrText xml:space="preserve"> PAGE   \* MERGEFORMAT </w:instrText>
    </w:r>
    <w:r w:rsidRPr="00321C99">
      <w:fldChar w:fldCharType="separate"/>
    </w:r>
    <w:r w:rsidR="00EC4101">
      <w:rPr>
        <w:noProof/>
      </w:rPr>
      <w:t>19</w:t>
    </w:r>
    <w:r w:rsidRPr="00321C99">
      <w:fldChar w:fldCharType="end"/>
    </w:r>
    <w:r w:rsidRPr="00321C99">
      <w:rPr>
        <w:noProof/>
      </w:rPr>
      <w:t xml:space="preserve"> | </w:t>
    </w:r>
    <w:r>
      <w:rPr>
        <w:noProof/>
      </w:rPr>
      <w:t xml:space="preserve">Biodiversity </w:t>
    </w:r>
    <w:r w:rsidRPr="00AE105F">
      <w:rPr>
        <w:noProof/>
      </w:rPr>
      <w:t xml:space="preserve">Duty </w:t>
    </w:r>
    <w:r>
      <w:rPr>
        <w:noProof/>
      </w:rPr>
      <w:t>Reporting: 2018 to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7A" w:rsidRPr="00F52723" w:rsidRDefault="00A82A7A" w:rsidP="001E3D67">
    <w:pPr>
      <w:pStyle w:val="FLSDocumentFooter"/>
      <w:ind w:left="-1701"/>
    </w:pPr>
    <w:r w:rsidRPr="00321C99">
      <w:fldChar w:fldCharType="begin"/>
    </w:r>
    <w:r w:rsidRPr="00321C99">
      <w:instrText xml:space="preserve"> PAGE   \* MERGEFORMAT </w:instrText>
    </w:r>
    <w:r w:rsidRPr="00321C99">
      <w:fldChar w:fldCharType="separate"/>
    </w:r>
    <w:r>
      <w:rPr>
        <w:noProof/>
      </w:rPr>
      <w:t>2</w:t>
    </w:r>
    <w:r w:rsidRPr="00321C99">
      <w:fldChar w:fldCharType="end"/>
    </w:r>
    <w:r w:rsidRPr="00321C99">
      <w:rPr>
        <w:noProof/>
      </w:rPr>
      <w:t xml:space="preserve"> | Document title | Author | xx/xx/xxxx</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108" w:rsidRDefault="00735108" w:rsidP="00DA5B6C">
      <w:pPr>
        <w:spacing w:after="0" w:line="240" w:lineRule="auto"/>
      </w:pPr>
      <w:r>
        <w:separator/>
      </w:r>
    </w:p>
  </w:footnote>
  <w:footnote w:type="continuationSeparator" w:id="0">
    <w:p w:rsidR="00735108" w:rsidRDefault="00735108"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7A" w:rsidRDefault="00A82A7A" w:rsidP="00380015">
    <w:pPr>
      <w:tabs>
        <w:tab w:val="left" w:pos="12522"/>
      </w:tabs>
      <w:spacing w:before="240"/>
      <w:ind w:left="-1418"/>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7A" w:rsidRDefault="00A82A7A" w:rsidP="0060747C">
    <w:pPr>
      <w:ind w:left="-1134" w:right="-1440"/>
    </w:pPr>
    <w:r>
      <w:rPr>
        <w:noProof/>
        <w:lang w:val="en-GB" w:eastAsia="en-GB"/>
      </w:rPr>
      <w:drawing>
        <wp:inline distT="0" distB="0" distL="0" distR="0" wp14:anchorId="43BF5058" wp14:editId="1D7A2221">
          <wp:extent cx="7535545" cy="1439545"/>
          <wp:effectExtent l="0" t="0" r="8255" b="8255"/>
          <wp:docPr id="2" name="Picture 2" descr="Header image showing Forestry and Land Scotland logo" title="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4395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7A" w:rsidRDefault="00A82A7A" w:rsidP="0020052E">
    <w:pP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196"/>
    <w:multiLevelType w:val="hybridMultilevel"/>
    <w:tmpl w:val="6874A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FF1F55"/>
    <w:multiLevelType w:val="hybridMultilevel"/>
    <w:tmpl w:val="5528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64F57"/>
    <w:multiLevelType w:val="hybridMultilevel"/>
    <w:tmpl w:val="0DDE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119B"/>
    <w:multiLevelType w:val="hybridMultilevel"/>
    <w:tmpl w:val="4308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B2CE8"/>
    <w:multiLevelType w:val="hybridMultilevel"/>
    <w:tmpl w:val="E770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F1460"/>
    <w:multiLevelType w:val="hybridMultilevel"/>
    <w:tmpl w:val="5606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81460"/>
    <w:multiLevelType w:val="hybridMultilevel"/>
    <w:tmpl w:val="3A5A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91C81"/>
    <w:multiLevelType w:val="hybridMultilevel"/>
    <w:tmpl w:val="74205C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D7FCC"/>
    <w:multiLevelType w:val="hybridMultilevel"/>
    <w:tmpl w:val="1916D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B45E7E"/>
    <w:multiLevelType w:val="hybridMultilevel"/>
    <w:tmpl w:val="666A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37063"/>
    <w:multiLevelType w:val="hybridMultilevel"/>
    <w:tmpl w:val="8AD4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4B47FA5"/>
    <w:multiLevelType w:val="hybridMultilevel"/>
    <w:tmpl w:val="5B06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56F3B"/>
    <w:multiLevelType w:val="hybridMultilevel"/>
    <w:tmpl w:val="A2E4B2A0"/>
    <w:lvl w:ilvl="0" w:tplc="08090001">
      <w:start w:val="1"/>
      <w:numFmt w:val="bullet"/>
      <w:lvlText w:val=""/>
      <w:lvlJc w:val="left"/>
      <w:pPr>
        <w:ind w:left="720" w:hanging="360"/>
      </w:pPr>
      <w:rPr>
        <w:rFonts w:ascii="Symbol" w:hAnsi="Symbol" w:hint="default"/>
      </w:rPr>
    </w:lvl>
    <w:lvl w:ilvl="1" w:tplc="544A1F1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064C9"/>
    <w:multiLevelType w:val="hybridMultilevel"/>
    <w:tmpl w:val="90D26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630588"/>
    <w:multiLevelType w:val="multilevel"/>
    <w:tmpl w:val="C09E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E14F7"/>
    <w:multiLevelType w:val="hybridMultilevel"/>
    <w:tmpl w:val="11F0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027EE"/>
    <w:multiLevelType w:val="hybridMultilevel"/>
    <w:tmpl w:val="1BDE5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ED46FA"/>
    <w:multiLevelType w:val="hybridMultilevel"/>
    <w:tmpl w:val="A9ACA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7E17CC"/>
    <w:multiLevelType w:val="hybridMultilevel"/>
    <w:tmpl w:val="2504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4"/>
  </w:num>
  <w:num w:numId="4">
    <w:abstractNumId w:val="8"/>
  </w:num>
  <w:num w:numId="5">
    <w:abstractNumId w:val="6"/>
  </w:num>
  <w:num w:numId="6">
    <w:abstractNumId w:val="9"/>
  </w:num>
  <w:num w:numId="7">
    <w:abstractNumId w:val="4"/>
  </w:num>
  <w:num w:numId="8">
    <w:abstractNumId w:val="3"/>
  </w:num>
  <w:num w:numId="9">
    <w:abstractNumId w:val="18"/>
  </w:num>
  <w:num w:numId="10">
    <w:abstractNumId w:val="10"/>
  </w:num>
  <w:num w:numId="11">
    <w:abstractNumId w:val="2"/>
  </w:num>
  <w:num w:numId="12">
    <w:abstractNumId w:val="5"/>
  </w:num>
  <w:num w:numId="13">
    <w:abstractNumId w:val="0"/>
  </w:num>
  <w:num w:numId="14">
    <w:abstractNumId w:val="12"/>
  </w:num>
  <w:num w:numId="15">
    <w:abstractNumId w:val="13"/>
  </w:num>
  <w:num w:numId="16">
    <w:abstractNumId w:val="15"/>
  </w:num>
  <w:num w:numId="17">
    <w:abstractNumId w:val="17"/>
  </w:num>
  <w:num w:numId="18">
    <w:abstractNumId w:val="7"/>
  </w:num>
  <w:num w:numId="19">
    <w:abstractNumId w:val="20"/>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ED"/>
    <w:rsid w:val="00002733"/>
    <w:rsid w:val="00020532"/>
    <w:rsid w:val="0002559C"/>
    <w:rsid w:val="00043222"/>
    <w:rsid w:val="00045B30"/>
    <w:rsid w:val="00046A5C"/>
    <w:rsid w:val="000572BF"/>
    <w:rsid w:val="00063A3F"/>
    <w:rsid w:val="00071061"/>
    <w:rsid w:val="0007333B"/>
    <w:rsid w:val="00081E18"/>
    <w:rsid w:val="00083C36"/>
    <w:rsid w:val="00086487"/>
    <w:rsid w:val="0008651F"/>
    <w:rsid w:val="000B79F3"/>
    <w:rsid w:val="000C60AA"/>
    <w:rsid w:val="000D544F"/>
    <w:rsid w:val="000F514E"/>
    <w:rsid w:val="000F6E9B"/>
    <w:rsid w:val="00100DCB"/>
    <w:rsid w:val="0010451B"/>
    <w:rsid w:val="00112077"/>
    <w:rsid w:val="00115368"/>
    <w:rsid w:val="0012491A"/>
    <w:rsid w:val="00127CBC"/>
    <w:rsid w:val="00142C6B"/>
    <w:rsid w:val="0015089C"/>
    <w:rsid w:val="0015343B"/>
    <w:rsid w:val="00155C4F"/>
    <w:rsid w:val="00161647"/>
    <w:rsid w:val="00161B8B"/>
    <w:rsid w:val="00175825"/>
    <w:rsid w:val="00194A0C"/>
    <w:rsid w:val="0019682E"/>
    <w:rsid w:val="001A22FC"/>
    <w:rsid w:val="001A3BDC"/>
    <w:rsid w:val="001A73F9"/>
    <w:rsid w:val="001A7C0F"/>
    <w:rsid w:val="001B4B3E"/>
    <w:rsid w:val="001B7183"/>
    <w:rsid w:val="001C0D99"/>
    <w:rsid w:val="001C21F9"/>
    <w:rsid w:val="001D3497"/>
    <w:rsid w:val="001E3D67"/>
    <w:rsid w:val="001E506A"/>
    <w:rsid w:val="001F2DCE"/>
    <w:rsid w:val="001F53F4"/>
    <w:rsid w:val="0020052E"/>
    <w:rsid w:val="002023CA"/>
    <w:rsid w:val="00204906"/>
    <w:rsid w:val="002061D9"/>
    <w:rsid w:val="00207F7A"/>
    <w:rsid w:val="00212331"/>
    <w:rsid w:val="0022068E"/>
    <w:rsid w:val="00220BAD"/>
    <w:rsid w:val="00226277"/>
    <w:rsid w:val="0022781E"/>
    <w:rsid w:val="00235D9B"/>
    <w:rsid w:val="002406AF"/>
    <w:rsid w:val="0024200D"/>
    <w:rsid w:val="00260AB3"/>
    <w:rsid w:val="00260E2D"/>
    <w:rsid w:val="0026148F"/>
    <w:rsid w:val="0026507C"/>
    <w:rsid w:val="00281D91"/>
    <w:rsid w:val="00282A1B"/>
    <w:rsid w:val="002848FB"/>
    <w:rsid w:val="00287437"/>
    <w:rsid w:val="00295DDB"/>
    <w:rsid w:val="00295F21"/>
    <w:rsid w:val="002A3812"/>
    <w:rsid w:val="002A63C4"/>
    <w:rsid w:val="002B263E"/>
    <w:rsid w:val="002B5841"/>
    <w:rsid w:val="002D3059"/>
    <w:rsid w:val="002E1813"/>
    <w:rsid w:val="002F1F60"/>
    <w:rsid w:val="00305586"/>
    <w:rsid w:val="00310BA3"/>
    <w:rsid w:val="003139B8"/>
    <w:rsid w:val="00321C99"/>
    <w:rsid w:val="00323A7E"/>
    <w:rsid w:val="00330C91"/>
    <w:rsid w:val="003315AE"/>
    <w:rsid w:val="00351D20"/>
    <w:rsid w:val="00373338"/>
    <w:rsid w:val="00375DFE"/>
    <w:rsid w:val="0037792A"/>
    <w:rsid w:val="00380015"/>
    <w:rsid w:val="00381112"/>
    <w:rsid w:val="00386467"/>
    <w:rsid w:val="003A2265"/>
    <w:rsid w:val="003C35D5"/>
    <w:rsid w:val="003C3B54"/>
    <w:rsid w:val="003D51D2"/>
    <w:rsid w:val="003D736D"/>
    <w:rsid w:val="003D7AF3"/>
    <w:rsid w:val="003E0267"/>
    <w:rsid w:val="003E0DCA"/>
    <w:rsid w:val="003E1130"/>
    <w:rsid w:val="003E2B4C"/>
    <w:rsid w:val="003E3D14"/>
    <w:rsid w:val="003E463D"/>
    <w:rsid w:val="003E69B3"/>
    <w:rsid w:val="003F1101"/>
    <w:rsid w:val="003F7776"/>
    <w:rsid w:val="00410504"/>
    <w:rsid w:val="00410A0A"/>
    <w:rsid w:val="00410D37"/>
    <w:rsid w:val="00411695"/>
    <w:rsid w:val="00422452"/>
    <w:rsid w:val="00425C7B"/>
    <w:rsid w:val="00431AAF"/>
    <w:rsid w:val="00435402"/>
    <w:rsid w:val="00442C63"/>
    <w:rsid w:val="00443174"/>
    <w:rsid w:val="00444468"/>
    <w:rsid w:val="00452F0D"/>
    <w:rsid w:val="004542F8"/>
    <w:rsid w:val="00454897"/>
    <w:rsid w:val="00461ADE"/>
    <w:rsid w:val="00471B2C"/>
    <w:rsid w:val="00472091"/>
    <w:rsid w:val="00475830"/>
    <w:rsid w:val="0047609D"/>
    <w:rsid w:val="004817C8"/>
    <w:rsid w:val="00482078"/>
    <w:rsid w:val="00482574"/>
    <w:rsid w:val="004851B6"/>
    <w:rsid w:val="0049776E"/>
    <w:rsid w:val="004A22E6"/>
    <w:rsid w:val="004A3702"/>
    <w:rsid w:val="004B1729"/>
    <w:rsid w:val="004B5503"/>
    <w:rsid w:val="004C2E73"/>
    <w:rsid w:val="004D5BED"/>
    <w:rsid w:val="004D616D"/>
    <w:rsid w:val="004D6BCC"/>
    <w:rsid w:val="004E04FB"/>
    <w:rsid w:val="004E2479"/>
    <w:rsid w:val="004F0084"/>
    <w:rsid w:val="004F1725"/>
    <w:rsid w:val="004F38DE"/>
    <w:rsid w:val="004F62DC"/>
    <w:rsid w:val="00512326"/>
    <w:rsid w:val="0051308F"/>
    <w:rsid w:val="00513EC2"/>
    <w:rsid w:val="00515F8D"/>
    <w:rsid w:val="005243E7"/>
    <w:rsid w:val="0052615F"/>
    <w:rsid w:val="00526663"/>
    <w:rsid w:val="00530CD0"/>
    <w:rsid w:val="00533B56"/>
    <w:rsid w:val="0053563D"/>
    <w:rsid w:val="00545187"/>
    <w:rsid w:val="0054776E"/>
    <w:rsid w:val="00562130"/>
    <w:rsid w:val="00570CC2"/>
    <w:rsid w:val="00571FDC"/>
    <w:rsid w:val="00572FFF"/>
    <w:rsid w:val="00581C33"/>
    <w:rsid w:val="00595E9D"/>
    <w:rsid w:val="005D0A41"/>
    <w:rsid w:val="005D25BC"/>
    <w:rsid w:val="005D6BB5"/>
    <w:rsid w:val="005F5075"/>
    <w:rsid w:val="005F5A01"/>
    <w:rsid w:val="006053BB"/>
    <w:rsid w:val="0060747C"/>
    <w:rsid w:val="00622082"/>
    <w:rsid w:val="00644BBE"/>
    <w:rsid w:val="00645688"/>
    <w:rsid w:val="006475BA"/>
    <w:rsid w:val="00650182"/>
    <w:rsid w:val="00650BAF"/>
    <w:rsid w:val="00654EB2"/>
    <w:rsid w:val="006558C7"/>
    <w:rsid w:val="00664672"/>
    <w:rsid w:val="00665613"/>
    <w:rsid w:val="00673F13"/>
    <w:rsid w:val="006747E8"/>
    <w:rsid w:val="00682EE6"/>
    <w:rsid w:val="00685805"/>
    <w:rsid w:val="00697010"/>
    <w:rsid w:val="006D0472"/>
    <w:rsid w:val="006E7376"/>
    <w:rsid w:val="006F635E"/>
    <w:rsid w:val="00702241"/>
    <w:rsid w:val="00714E31"/>
    <w:rsid w:val="00725759"/>
    <w:rsid w:val="007308A1"/>
    <w:rsid w:val="00735108"/>
    <w:rsid w:val="0074215C"/>
    <w:rsid w:val="0074326B"/>
    <w:rsid w:val="00743C6E"/>
    <w:rsid w:val="00745CBB"/>
    <w:rsid w:val="00756091"/>
    <w:rsid w:val="00760ADB"/>
    <w:rsid w:val="00763539"/>
    <w:rsid w:val="00770295"/>
    <w:rsid w:val="00770E1B"/>
    <w:rsid w:val="0078651A"/>
    <w:rsid w:val="00792202"/>
    <w:rsid w:val="00796FF0"/>
    <w:rsid w:val="00797521"/>
    <w:rsid w:val="007A264B"/>
    <w:rsid w:val="007A28A6"/>
    <w:rsid w:val="007B15A6"/>
    <w:rsid w:val="007B388C"/>
    <w:rsid w:val="007C3F2C"/>
    <w:rsid w:val="007C6E82"/>
    <w:rsid w:val="007C76ED"/>
    <w:rsid w:val="007D0E9A"/>
    <w:rsid w:val="007E5AB2"/>
    <w:rsid w:val="007E739A"/>
    <w:rsid w:val="007F31CD"/>
    <w:rsid w:val="00801EBD"/>
    <w:rsid w:val="00811A90"/>
    <w:rsid w:val="008153AA"/>
    <w:rsid w:val="00826EC9"/>
    <w:rsid w:val="0084479F"/>
    <w:rsid w:val="00853B3A"/>
    <w:rsid w:val="008549D3"/>
    <w:rsid w:val="00856131"/>
    <w:rsid w:val="00856E10"/>
    <w:rsid w:val="00860A08"/>
    <w:rsid w:val="00862E4B"/>
    <w:rsid w:val="00863B70"/>
    <w:rsid w:val="008643C4"/>
    <w:rsid w:val="008654C2"/>
    <w:rsid w:val="00866CE2"/>
    <w:rsid w:val="00897F77"/>
    <w:rsid w:val="008A4774"/>
    <w:rsid w:val="008A5211"/>
    <w:rsid w:val="008B04EF"/>
    <w:rsid w:val="008B108A"/>
    <w:rsid w:val="008B1311"/>
    <w:rsid w:val="008E0E75"/>
    <w:rsid w:val="008E35F1"/>
    <w:rsid w:val="008E4664"/>
    <w:rsid w:val="008E5051"/>
    <w:rsid w:val="008F1860"/>
    <w:rsid w:val="00912641"/>
    <w:rsid w:val="009278C8"/>
    <w:rsid w:val="00933B1A"/>
    <w:rsid w:val="009351D0"/>
    <w:rsid w:val="009379DF"/>
    <w:rsid w:val="00962F84"/>
    <w:rsid w:val="00970F96"/>
    <w:rsid w:val="00976638"/>
    <w:rsid w:val="00977F2E"/>
    <w:rsid w:val="00982D9D"/>
    <w:rsid w:val="00994FE4"/>
    <w:rsid w:val="00997ACD"/>
    <w:rsid w:val="009A400E"/>
    <w:rsid w:val="009A4C90"/>
    <w:rsid w:val="009A6D47"/>
    <w:rsid w:val="009B3A51"/>
    <w:rsid w:val="009B49BC"/>
    <w:rsid w:val="009B4C7E"/>
    <w:rsid w:val="009B77DF"/>
    <w:rsid w:val="009C4E54"/>
    <w:rsid w:val="009D5A67"/>
    <w:rsid w:val="009D6177"/>
    <w:rsid w:val="009E62CE"/>
    <w:rsid w:val="009F34C9"/>
    <w:rsid w:val="00A07BA4"/>
    <w:rsid w:val="00A11D3B"/>
    <w:rsid w:val="00A1467D"/>
    <w:rsid w:val="00A14ECC"/>
    <w:rsid w:val="00A24B63"/>
    <w:rsid w:val="00A25221"/>
    <w:rsid w:val="00A3098B"/>
    <w:rsid w:val="00A50809"/>
    <w:rsid w:val="00A549FC"/>
    <w:rsid w:val="00A72C44"/>
    <w:rsid w:val="00A733DF"/>
    <w:rsid w:val="00A76571"/>
    <w:rsid w:val="00A770B4"/>
    <w:rsid w:val="00A82A7A"/>
    <w:rsid w:val="00A83AF7"/>
    <w:rsid w:val="00A90C84"/>
    <w:rsid w:val="00A91716"/>
    <w:rsid w:val="00A93B84"/>
    <w:rsid w:val="00AA25DD"/>
    <w:rsid w:val="00AC04DF"/>
    <w:rsid w:val="00AC29C7"/>
    <w:rsid w:val="00AC4143"/>
    <w:rsid w:val="00AD52F5"/>
    <w:rsid w:val="00AE105F"/>
    <w:rsid w:val="00AF77D9"/>
    <w:rsid w:val="00B0719A"/>
    <w:rsid w:val="00B07461"/>
    <w:rsid w:val="00B07F79"/>
    <w:rsid w:val="00B16B1E"/>
    <w:rsid w:val="00B255C0"/>
    <w:rsid w:val="00B26CFF"/>
    <w:rsid w:val="00B319B5"/>
    <w:rsid w:val="00B332E0"/>
    <w:rsid w:val="00B42C07"/>
    <w:rsid w:val="00B430AC"/>
    <w:rsid w:val="00B45E82"/>
    <w:rsid w:val="00B51852"/>
    <w:rsid w:val="00B62112"/>
    <w:rsid w:val="00B63321"/>
    <w:rsid w:val="00B660AB"/>
    <w:rsid w:val="00B71671"/>
    <w:rsid w:val="00B74022"/>
    <w:rsid w:val="00B923D2"/>
    <w:rsid w:val="00B95EBD"/>
    <w:rsid w:val="00BA3660"/>
    <w:rsid w:val="00BB0556"/>
    <w:rsid w:val="00BB283D"/>
    <w:rsid w:val="00BB402C"/>
    <w:rsid w:val="00BB7254"/>
    <w:rsid w:val="00BD2790"/>
    <w:rsid w:val="00BE5711"/>
    <w:rsid w:val="00BE5E01"/>
    <w:rsid w:val="00C111B8"/>
    <w:rsid w:val="00C17198"/>
    <w:rsid w:val="00C22438"/>
    <w:rsid w:val="00C426EA"/>
    <w:rsid w:val="00C444EF"/>
    <w:rsid w:val="00C5061D"/>
    <w:rsid w:val="00C5078C"/>
    <w:rsid w:val="00C51C3D"/>
    <w:rsid w:val="00C56C67"/>
    <w:rsid w:val="00C61799"/>
    <w:rsid w:val="00C64113"/>
    <w:rsid w:val="00C66001"/>
    <w:rsid w:val="00C66795"/>
    <w:rsid w:val="00C77A2A"/>
    <w:rsid w:val="00C800A8"/>
    <w:rsid w:val="00C9308E"/>
    <w:rsid w:val="00CB59A6"/>
    <w:rsid w:val="00CB79C5"/>
    <w:rsid w:val="00CE5DF1"/>
    <w:rsid w:val="00CF2299"/>
    <w:rsid w:val="00CF7EEB"/>
    <w:rsid w:val="00D00E2E"/>
    <w:rsid w:val="00D05026"/>
    <w:rsid w:val="00D31FCD"/>
    <w:rsid w:val="00D35B91"/>
    <w:rsid w:val="00D43DA4"/>
    <w:rsid w:val="00D4491B"/>
    <w:rsid w:val="00D54F76"/>
    <w:rsid w:val="00D56597"/>
    <w:rsid w:val="00D6012E"/>
    <w:rsid w:val="00D76728"/>
    <w:rsid w:val="00D77AD6"/>
    <w:rsid w:val="00D77FE0"/>
    <w:rsid w:val="00D95994"/>
    <w:rsid w:val="00DA2408"/>
    <w:rsid w:val="00DA4CA9"/>
    <w:rsid w:val="00DA5433"/>
    <w:rsid w:val="00DA5B6C"/>
    <w:rsid w:val="00DB28A7"/>
    <w:rsid w:val="00DB5DD5"/>
    <w:rsid w:val="00DB7B9D"/>
    <w:rsid w:val="00DC071D"/>
    <w:rsid w:val="00DC403A"/>
    <w:rsid w:val="00DD10D4"/>
    <w:rsid w:val="00DD3972"/>
    <w:rsid w:val="00DE5F96"/>
    <w:rsid w:val="00DF0647"/>
    <w:rsid w:val="00E0022B"/>
    <w:rsid w:val="00E027AC"/>
    <w:rsid w:val="00E04190"/>
    <w:rsid w:val="00E047DE"/>
    <w:rsid w:val="00E05E10"/>
    <w:rsid w:val="00E073CE"/>
    <w:rsid w:val="00E13AA3"/>
    <w:rsid w:val="00E239FA"/>
    <w:rsid w:val="00E33F7E"/>
    <w:rsid w:val="00E43DC6"/>
    <w:rsid w:val="00E66EAE"/>
    <w:rsid w:val="00E72B73"/>
    <w:rsid w:val="00E745A0"/>
    <w:rsid w:val="00E74629"/>
    <w:rsid w:val="00E76FFC"/>
    <w:rsid w:val="00E809E4"/>
    <w:rsid w:val="00E81F81"/>
    <w:rsid w:val="00E879A4"/>
    <w:rsid w:val="00E9285E"/>
    <w:rsid w:val="00E974F6"/>
    <w:rsid w:val="00EA1451"/>
    <w:rsid w:val="00EA3C94"/>
    <w:rsid w:val="00EB00A6"/>
    <w:rsid w:val="00EB4B51"/>
    <w:rsid w:val="00EB4FF4"/>
    <w:rsid w:val="00EB5223"/>
    <w:rsid w:val="00EB6903"/>
    <w:rsid w:val="00EC4101"/>
    <w:rsid w:val="00EC58AC"/>
    <w:rsid w:val="00EE149D"/>
    <w:rsid w:val="00EF23A0"/>
    <w:rsid w:val="00F01934"/>
    <w:rsid w:val="00F0456E"/>
    <w:rsid w:val="00F075EA"/>
    <w:rsid w:val="00F2770B"/>
    <w:rsid w:val="00F3389D"/>
    <w:rsid w:val="00F354CD"/>
    <w:rsid w:val="00F4599A"/>
    <w:rsid w:val="00F46B5E"/>
    <w:rsid w:val="00F52723"/>
    <w:rsid w:val="00F56B72"/>
    <w:rsid w:val="00F5743D"/>
    <w:rsid w:val="00F63C5F"/>
    <w:rsid w:val="00F77D43"/>
    <w:rsid w:val="00F81FD6"/>
    <w:rsid w:val="00F82AA5"/>
    <w:rsid w:val="00F86F85"/>
    <w:rsid w:val="00F958B5"/>
    <w:rsid w:val="00F958E6"/>
    <w:rsid w:val="00F97680"/>
    <w:rsid w:val="00FA1AF3"/>
    <w:rsid w:val="00FB1BAF"/>
    <w:rsid w:val="00FC61ED"/>
    <w:rsid w:val="00FE7523"/>
    <w:rsid w:val="00FF5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70FC991"/>
  <w14:defaultImageDpi w14:val="0"/>
  <w15:docId w15:val="{3C5FDBA0-4C21-4B56-82FE-13FADC47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570CC2"/>
    <w:pPr>
      <w:spacing w:after="200"/>
      <w:contextualSpacing/>
    </w:pPr>
    <w:rPr>
      <w:rFonts w:cs="Times New Roman"/>
      <w:b/>
      <w:bCs/>
      <w:color w:val="48A23F"/>
      <w:sz w:val="36"/>
      <w:szCs w:val="36"/>
      <w:lang w:val="en-US"/>
    </w:rPr>
  </w:style>
  <w:style w:type="paragraph" w:customStyle="1" w:styleId="FLSCoverTitle2">
    <w:name w:val="FLS CoverTitle2"/>
    <w:autoRedefine/>
    <w:qFormat/>
    <w:rsid w:val="00F52723"/>
    <w:pPr>
      <w:spacing w:after="200" w:line="1040" w:lineRule="exact"/>
      <w:contextualSpacing/>
    </w:pPr>
    <w:rPr>
      <w:rFonts w:cs="Times New Roman"/>
      <w:b/>
      <w:bCs/>
      <w:color w:val="48A23F"/>
      <w:sz w:val="96"/>
      <w:szCs w:val="96"/>
      <w:lang w:val="en-US"/>
    </w:rPr>
  </w:style>
  <w:style w:type="paragraph" w:customStyle="1" w:styleId="FLSCoverTitle3">
    <w:name w:val="FLS CoverTitle3"/>
    <w:autoRedefine/>
    <w:qFormat/>
    <w:rsid w:val="00F52723"/>
    <w:pPr>
      <w:spacing w:after="200" w:line="800" w:lineRule="exact"/>
      <w:contextualSpacing/>
    </w:pPr>
    <w:rPr>
      <w:rFonts w:cs="Times New Roman"/>
      <w:b/>
      <w:bCs/>
      <w:color w:val="48A23F"/>
      <w:sz w:val="72"/>
      <w:szCs w:val="72"/>
      <w:lang w:val="en-US"/>
    </w:rPr>
  </w:style>
  <w:style w:type="paragraph" w:customStyle="1" w:styleId="FLSCoverBody">
    <w:name w:val="FLS CoverBody"/>
    <w:autoRedefine/>
    <w:qFormat/>
    <w:rsid w:val="00F52723"/>
    <w:pPr>
      <w:spacing w:after="200" w:line="440" w:lineRule="exact"/>
      <w:contextualSpacing/>
    </w:pPr>
    <w:rPr>
      <w:rFonts w:cs="Times New Roman"/>
      <w:b/>
      <w:bCs/>
      <w:color w:val="48A23F"/>
      <w:sz w:val="36"/>
      <w:szCs w:val="36"/>
      <w:lang w:val="en-US"/>
    </w:rPr>
  </w:style>
  <w:style w:type="paragraph" w:customStyle="1" w:styleId="FLSHeading2Bold">
    <w:name w:val="FLS Heading 2 Bold"/>
    <w:autoRedefine/>
    <w:qFormat/>
    <w:rsid w:val="00645688"/>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EB6903"/>
    <w:pPr>
      <w:spacing w:after="160" w:line="276" w:lineRule="auto"/>
      <w:contextualSpacing/>
    </w:pPr>
    <w:rPr>
      <w:rFonts w:cs="Times New Roman"/>
      <w:sz w:val="24"/>
      <w:szCs w:val="24"/>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CF2299"/>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EC4101"/>
    <w:pPr>
      <w:spacing w:after="160" w:line="680" w:lineRule="exact"/>
      <w:contextualSpacing/>
    </w:pPr>
    <w:rPr>
      <w:rFonts w:cs="Times New Roman"/>
      <w:b/>
      <w:color w:val="48A23F"/>
      <w:sz w:val="40"/>
      <w:szCs w:val="40"/>
    </w:rPr>
  </w:style>
  <w:style w:type="paragraph" w:customStyle="1" w:styleId="FLSHeading1">
    <w:name w:val="FLS Heading 1"/>
    <w:autoRedefine/>
    <w:qFormat/>
    <w:rsid w:val="001E3D67"/>
    <w:pPr>
      <w:autoSpaceDE w:val="0"/>
      <w:autoSpaceDN w:val="0"/>
      <w:adjustRightInd w:val="0"/>
      <w:spacing w:after="160" w:line="680" w:lineRule="exact"/>
      <w:contextualSpacing/>
    </w:pPr>
    <w:rPr>
      <w:color w:val="40A74D"/>
      <w:sz w:val="64"/>
      <w:szCs w:val="64"/>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styleId="Hyperlink">
    <w:name w:val="Hyperlink"/>
    <w:basedOn w:val="DefaultParagraphFont"/>
    <w:uiPriority w:val="99"/>
    <w:unhideWhenUsed/>
    <w:rsid w:val="0074215C"/>
    <w:rPr>
      <w:color w:val="0000FF" w:themeColor="hyperlink"/>
      <w:u w:val="single"/>
    </w:rPr>
  </w:style>
  <w:style w:type="character" w:styleId="FollowedHyperlink">
    <w:name w:val="FollowedHyperlink"/>
    <w:basedOn w:val="DefaultParagraphFont"/>
    <w:uiPriority w:val="99"/>
    <w:semiHidden/>
    <w:unhideWhenUsed/>
    <w:rsid w:val="0015343B"/>
    <w:rPr>
      <w:color w:val="800080" w:themeColor="followedHyperlink"/>
      <w:u w:val="single"/>
    </w:rPr>
  </w:style>
  <w:style w:type="paragraph" w:styleId="BodyText">
    <w:name w:val="Body Text"/>
    <w:basedOn w:val="Normal"/>
    <w:link w:val="BodyTextChar"/>
    <w:uiPriority w:val="99"/>
    <w:unhideWhenUsed/>
    <w:rsid w:val="00F46B5E"/>
    <w:pPr>
      <w:spacing w:after="120" w:line="240" w:lineRule="auto"/>
    </w:pPr>
    <w:rPr>
      <w:rFonts w:ascii="Arial" w:eastAsiaTheme="minorHAnsi" w:hAnsi="Arial" w:cstheme="minorBidi"/>
      <w:lang w:val="en-GB"/>
    </w:rPr>
  </w:style>
  <w:style w:type="character" w:customStyle="1" w:styleId="BodyTextChar">
    <w:name w:val="Body Text Char"/>
    <w:basedOn w:val="DefaultParagraphFont"/>
    <w:link w:val="BodyText"/>
    <w:uiPriority w:val="99"/>
    <w:rsid w:val="00F46B5E"/>
    <w:rPr>
      <w:rFonts w:ascii="Arial" w:eastAsiaTheme="minorHAnsi" w:hAnsi="Arial" w:cstheme="minorBidi"/>
      <w:sz w:val="22"/>
      <w:szCs w:val="22"/>
    </w:rPr>
  </w:style>
  <w:style w:type="paragraph" w:styleId="ListParagraph">
    <w:name w:val="List Paragraph"/>
    <w:basedOn w:val="Normal"/>
    <w:uiPriority w:val="34"/>
    <w:qFormat/>
    <w:rsid w:val="00431AAF"/>
    <w:pPr>
      <w:ind w:left="720"/>
      <w:contextualSpacing/>
    </w:pPr>
  </w:style>
  <w:style w:type="paragraph" w:styleId="NormalWeb">
    <w:name w:val="Normal (Web)"/>
    <w:basedOn w:val="Normal"/>
    <w:uiPriority w:val="99"/>
    <w:semiHidden/>
    <w:unhideWhenUsed/>
    <w:rsid w:val="00E047DE"/>
    <w:rPr>
      <w:rFonts w:ascii="Times New Roman" w:hAnsi="Times New Roman"/>
      <w:sz w:val="24"/>
      <w:szCs w:val="24"/>
    </w:rPr>
  </w:style>
  <w:style w:type="table" w:styleId="TableGrid">
    <w:name w:val="Table Grid"/>
    <w:basedOn w:val="TableNormal"/>
    <w:uiPriority w:val="59"/>
    <w:rsid w:val="00B7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8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36812">
      <w:bodyDiv w:val="1"/>
      <w:marLeft w:val="0"/>
      <w:marRight w:val="0"/>
      <w:marTop w:val="0"/>
      <w:marBottom w:val="0"/>
      <w:divBdr>
        <w:top w:val="none" w:sz="0" w:space="0" w:color="auto"/>
        <w:left w:val="none" w:sz="0" w:space="0" w:color="auto"/>
        <w:bottom w:val="none" w:sz="0" w:space="0" w:color="auto"/>
        <w:right w:val="none" w:sz="0" w:space="0" w:color="auto"/>
      </w:divBdr>
    </w:div>
    <w:div w:id="459883085">
      <w:bodyDiv w:val="1"/>
      <w:marLeft w:val="0"/>
      <w:marRight w:val="0"/>
      <w:marTop w:val="0"/>
      <w:marBottom w:val="0"/>
      <w:divBdr>
        <w:top w:val="none" w:sz="0" w:space="0" w:color="auto"/>
        <w:left w:val="none" w:sz="0" w:space="0" w:color="auto"/>
        <w:bottom w:val="none" w:sz="0" w:space="0" w:color="auto"/>
        <w:right w:val="none" w:sz="0" w:space="0" w:color="auto"/>
      </w:divBdr>
    </w:div>
    <w:div w:id="685906330">
      <w:bodyDiv w:val="1"/>
      <w:marLeft w:val="0"/>
      <w:marRight w:val="0"/>
      <w:marTop w:val="0"/>
      <w:marBottom w:val="0"/>
      <w:divBdr>
        <w:top w:val="none" w:sz="0" w:space="0" w:color="auto"/>
        <w:left w:val="none" w:sz="0" w:space="0" w:color="auto"/>
        <w:bottom w:val="none" w:sz="0" w:space="0" w:color="auto"/>
        <w:right w:val="none" w:sz="0" w:space="0" w:color="auto"/>
      </w:divBdr>
    </w:div>
    <w:div w:id="833060806">
      <w:bodyDiv w:val="1"/>
      <w:marLeft w:val="0"/>
      <w:marRight w:val="0"/>
      <w:marTop w:val="0"/>
      <w:marBottom w:val="0"/>
      <w:divBdr>
        <w:top w:val="none" w:sz="0" w:space="0" w:color="auto"/>
        <w:left w:val="none" w:sz="0" w:space="0" w:color="auto"/>
        <w:bottom w:val="none" w:sz="0" w:space="0" w:color="auto"/>
        <w:right w:val="none" w:sz="0" w:space="0" w:color="auto"/>
      </w:divBdr>
    </w:div>
    <w:div w:id="1000040161">
      <w:bodyDiv w:val="1"/>
      <w:marLeft w:val="0"/>
      <w:marRight w:val="0"/>
      <w:marTop w:val="0"/>
      <w:marBottom w:val="0"/>
      <w:divBdr>
        <w:top w:val="none" w:sz="0" w:space="0" w:color="auto"/>
        <w:left w:val="none" w:sz="0" w:space="0" w:color="auto"/>
        <w:bottom w:val="none" w:sz="0" w:space="0" w:color="auto"/>
        <w:right w:val="none" w:sz="0" w:space="0" w:color="auto"/>
      </w:divBdr>
    </w:div>
    <w:div w:id="1424566519">
      <w:bodyDiv w:val="1"/>
      <w:marLeft w:val="0"/>
      <w:marRight w:val="0"/>
      <w:marTop w:val="0"/>
      <w:marBottom w:val="0"/>
      <w:divBdr>
        <w:top w:val="none" w:sz="0" w:space="0" w:color="auto"/>
        <w:left w:val="none" w:sz="0" w:space="0" w:color="auto"/>
        <w:bottom w:val="none" w:sz="0" w:space="0" w:color="auto"/>
        <w:right w:val="none" w:sz="0" w:space="0" w:color="auto"/>
      </w:divBdr>
    </w:div>
    <w:div w:id="1536118871">
      <w:bodyDiv w:val="1"/>
      <w:marLeft w:val="0"/>
      <w:marRight w:val="0"/>
      <w:marTop w:val="0"/>
      <w:marBottom w:val="0"/>
      <w:divBdr>
        <w:top w:val="none" w:sz="0" w:space="0" w:color="auto"/>
        <w:left w:val="none" w:sz="0" w:space="0" w:color="auto"/>
        <w:bottom w:val="none" w:sz="0" w:space="0" w:color="auto"/>
        <w:right w:val="none" w:sz="0" w:space="0" w:color="auto"/>
      </w:divBdr>
    </w:div>
    <w:div w:id="1568803887">
      <w:bodyDiv w:val="1"/>
      <w:marLeft w:val="0"/>
      <w:marRight w:val="0"/>
      <w:marTop w:val="0"/>
      <w:marBottom w:val="0"/>
      <w:divBdr>
        <w:top w:val="none" w:sz="0" w:space="0" w:color="auto"/>
        <w:left w:val="none" w:sz="0" w:space="0" w:color="auto"/>
        <w:bottom w:val="none" w:sz="0" w:space="0" w:color="auto"/>
        <w:right w:val="none" w:sz="0" w:space="0" w:color="auto"/>
      </w:divBdr>
    </w:div>
    <w:div w:id="1588347772">
      <w:bodyDiv w:val="1"/>
      <w:marLeft w:val="0"/>
      <w:marRight w:val="0"/>
      <w:marTop w:val="0"/>
      <w:marBottom w:val="0"/>
      <w:divBdr>
        <w:top w:val="none" w:sz="0" w:space="0" w:color="auto"/>
        <w:left w:val="none" w:sz="0" w:space="0" w:color="auto"/>
        <w:bottom w:val="none" w:sz="0" w:space="0" w:color="auto"/>
        <w:right w:val="none" w:sz="0" w:space="0" w:color="auto"/>
      </w:divBdr>
      <w:divsChild>
        <w:div w:id="1402674574">
          <w:marLeft w:val="0"/>
          <w:marRight w:val="0"/>
          <w:marTop w:val="0"/>
          <w:marBottom w:val="0"/>
          <w:divBdr>
            <w:top w:val="none" w:sz="0" w:space="0" w:color="auto"/>
            <w:left w:val="none" w:sz="0" w:space="0" w:color="auto"/>
            <w:bottom w:val="none" w:sz="0" w:space="0" w:color="auto"/>
            <w:right w:val="none" w:sz="0" w:space="0" w:color="auto"/>
          </w:divBdr>
          <w:divsChild>
            <w:div w:id="667172417">
              <w:marLeft w:val="0"/>
              <w:marRight w:val="0"/>
              <w:marTop w:val="0"/>
              <w:marBottom w:val="0"/>
              <w:divBdr>
                <w:top w:val="none" w:sz="0" w:space="0" w:color="auto"/>
                <w:left w:val="none" w:sz="0" w:space="0" w:color="auto"/>
                <w:bottom w:val="none" w:sz="0" w:space="0" w:color="auto"/>
                <w:right w:val="none" w:sz="0" w:space="0" w:color="auto"/>
              </w:divBdr>
              <w:divsChild>
                <w:div w:id="1806000039">
                  <w:marLeft w:val="0"/>
                  <w:marRight w:val="0"/>
                  <w:marTop w:val="0"/>
                  <w:marBottom w:val="0"/>
                  <w:divBdr>
                    <w:top w:val="none" w:sz="0" w:space="0" w:color="auto"/>
                    <w:left w:val="none" w:sz="0" w:space="0" w:color="auto"/>
                    <w:bottom w:val="none" w:sz="0" w:space="0" w:color="auto"/>
                    <w:right w:val="none" w:sz="0" w:space="0" w:color="auto"/>
                  </w:divBdr>
                  <w:divsChild>
                    <w:div w:id="1907033361">
                      <w:marLeft w:val="0"/>
                      <w:marRight w:val="0"/>
                      <w:marTop w:val="0"/>
                      <w:marBottom w:val="0"/>
                      <w:divBdr>
                        <w:top w:val="none" w:sz="0" w:space="0" w:color="auto"/>
                        <w:left w:val="none" w:sz="0" w:space="0" w:color="auto"/>
                        <w:bottom w:val="none" w:sz="0" w:space="0" w:color="auto"/>
                        <w:right w:val="none" w:sz="0" w:space="0" w:color="auto"/>
                      </w:divBdr>
                      <w:divsChild>
                        <w:div w:id="1069382351">
                          <w:marLeft w:val="0"/>
                          <w:marRight w:val="0"/>
                          <w:marTop w:val="0"/>
                          <w:marBottom w:val="0"/>
                          <w:divBdr>
                            <w:top w:val="none" w:sz="0" w:space="0" w:color="auto"/>
                            <w:left w:val="none" w:sz="0" w:space="0" w:color="auto"/>
                            <w:bottom w:val="none" w:sz="0" w:space="0" w:color="auto"/>
                            <w:right w:val="none" w:sz="0" w:space="0" w:color="auto"/>
                          </w:divBdr>
                          <w:divsChild>
                            <w:div w:id="793865709">
                              <w:marLeft w:val="0"/>
                              <w:marRight w:val="0"/>
                              <w:marTop w:val="0"/>
                              <w:marBottom w:val="0"/>
                              <w:divBdr>
                                <w:top w:val="none" w:sz="0" w:space="0" w:color="auto"/>
                                <w:left w:val="none" w:sz="0" w:space="0" w:color="auto"/>
                                <w:bottom w:val="none" w:sz="0" w:space="0" w:color="auto"/>
                                <w:right w:val="none" w:sz="0" w:space="0" w:color="auto"/>
                              </w:divBdr>
                              <w:divsChild>
                                <w:div w:id="823737196">
                                  <w:marLeft w:val="0"/>
                                  <w:marRight w:val="0"/>
                                  <w:marTop w:val="0"/>
                                  <w:marBottom w:val="0"/>
                                  <w:divBdr>
                                    <w:top w:val="none" w:sz="0" w:space="0" w:color="auto"/>
                                    <w:left w:val="none" w:sz="0" w:space="0" w:color="auto"/>
                                    <w:bottom w:val="none" w:sz="0" w:space="0" w:color="auto"/>
                                    <w:right w:val="none" w:sz="0" w:space="0" w:color="auto"/>
                                  </w:divBdr>
                                  <w:divsChild>
                                    <w:div w:id="857694913">
                                      <w:marLeft w:val="0"/>
                                      <w:marRight w:val="0"/>
                                      <w:marTop w:val="0"/>
                                      <w:marBottom w:val="0"/>
                                      <w:divBdr>
                                        <w:top w:val="none" w:sz="0" w:space="0" w:color="auto"/>
                                        <w:left w:val="none" w:sz="0" w:space="0" w:color="auto"/>
                                        <w:bottom w:val="none" w:sz="0" w:space="0" w:color="auto"/>
                                        <w:right w:val="none" w:sz="0" w:space="0" w:color="auto"/>
                                      </w:divBdr>
                                      <w:divsChild>
                                        <w:div w:id="5651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124643">
      <w:bodyDiv w:val="1"/>
      <w:marLeft w:val="0"/>
      <w:marRight w:val="0"/>
      <w:marTop w:val="0"/>
      <w:marBottom w:val="0"/>
      <w:divBdr>
        <w:top w:val="none" w:sz="0" w:space="0" w:color="auto"/>
        <w:left w:val="none" w:sz="0" w:space="0" w:color="auto"/>
        <w:bottom w:val="none" w:sz="0" w:space="0" w:color="auto"/>
        <w:right w:val="none" w:sz="0" w:space="0" w:color="auto"/>
      </w:divBdr>
    </w:div>
    <w:div w:id="1678578083">
      <w:bodyDiv w:val="1"/>
      <w:marLeft w:val="0"/>
      <w:marRight w:val="0"/>
      <w:marTop w:val="0"/>
      <w:marBottom w:val="0"/>
      <w:divBdr>
        <w:top w:val="none" w:sz="0" w:space="0" w:color="auto"/>
        <w:left w:val="none" w:sz="0" w:space="0" w:color="auto"/>
        <w:bottom w:val="none" w:sz="0" w:space="0" w:color="auto"/>
        <w:right w:val="none" w:sz="0" w:space="0" w:color="auto"/>
      </w:divBdr>
    </w:div>
    <w:div w:id="1758864177">
      <w:bodyDiv w:val="1"/>
      <w:marLeft w:val="0"/>
      <w:marRight w:val="0"/>
      <w:marTop w:val="0"/>
      <w:marBottom w:val="0"/>
      <w:divBdr>
        <w:top w:val="none" w:sz="0" w:space="0" w:color="auto"/>
        <w:left w:val="none" w:sz="0" w:space="0" w:color="auto"/>
        <w:bottom w:val="none" w:sz="0" w:space="0" w:color="auto"/>
        <w:right w:val="none" w:sz="0" w:space="0" w:color="auto"/>
      </w:divBdr>
    </w:div>
    <w:div w:id="1920170652">
      <w:bodyDiv w:val="1"/>
      <w:marLeft w:val="0"/>
      <w:marRight w:val="0"/>
      <w:marTop w:val="0"/>
      <w:marBottom w:val="0"/>
      <w:divBdr>
        <w:top w:val="none" w:sz="0" w:space="0" w:color="auto"/>
        <w:left w:val="none" w:sz="0" w:space="0" w:color="auto"/>
        <w:bottom w:val="none" w:sz="0" w:space="0" w:color="auto"/>
        <w:right w:val="none" w:sz="0" w:space="0" w:color="auto"/>
      </w:divBdr>
    </w:div>
    <w:div w:id="1941179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estergis.com/apps/scot/map/?map=6cbba9fa-75f0-4b6b-a560-9e8aab681b5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822D2-B385-458A-98AE-C32AB3FF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6403</Words>
  <Characters>36062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u321556</dc:creator>
  <cp:keywords/>
  <dc:description/>
  <cp:lastModifiedBy>Colin Sandie</cp:lastModifiedBy>
  <cp:revision>4</cp:revision>
  <cp:lastPrinted>2019-02-22T11:07:00Z</cp:lastPrinted>
  <dcterms:created xsi:type="dcterms:W3CDTF">2021-01-29T16:14:00Z</dcterms:created>
  <dcterms:modified xsi:type="dcterms:W3CDTF">2021-02-18T15:17:00Z</dcterms:modified>
</cp:coreProperties>
</file>