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E8FF9" w14:textId="77777777" w:rsidR="00C90EBA" w:rsidRDefault="00C90EBA" w:rsidP="003D2126">
      <w:pPr>
        <w:pStyle w:val="FLSHeading2"/>
        <w:jc w:val="center"/>
      </w:pPr>
      <w:r>
        <w:t>Kinnoull</w:t>
      </w:r>
      <w:r w:rsidR="008162F4">
        <w:t xml:space="preserve"> and </w:t>
      </w:r>
      <w:proofErr w:type="spellStart"/>
      <w:r>
        <w:t>Paddockmuir</w:t>
      </w:r>
      <w:proofErr w:type="spellEnd"/>
    </w:p>
    <w:p w14:paraId="7AFA508A" w14:textId="77862A68" w:rsidR="00103FCF" w:rsidRPr="00FC794A" w:rsidRDefault="00820119" w:rsidP="003D2126">
      <w:pPr>
        <w:pStyle w:val="FLSHeading2"/>
        <w:jc w:val="center"/>
      </w:pPr>
      <w:r w:rsidRPr="00FC794A">
        <w:t>Land Management Plan Review</w:t>
      </w:r>
    </w:p>
    <w:p w14:paraId="2A29A63F" w14:textId="60151014" w:rsidR="00820119" w:rsidRDefault="00820119" w:rsidP="003D2126">
      <w:pPr>
        <w:pStyle w:val="FLSCoverBody"/>
      </w:pPr>
      <w:r>
        <w:t>Initial</w:t>
      </w:r>
      <w:r w:rsidRPr="00820119">
        <w:t xml:space="preserve"> </w:t>
      </w:r>
      <w:r w:rsidRPr="003D2126">
        <w:t>Statutory</w:t>
      </w:r>
      <w:r w:rsidRPr="00820119">
        <w:t xml:space="preserve"> and Public Consultation</w:t>
      </w:r>
    </w:p>
    <w:p w14:paraId="1E3734CD" w14:textId="1C85F5E4" w:rsidR="00F00133" w:rsidRDefault="00C90EBA" w:rsidP="00F00133">
      <w:pPr>
        <w:pStyle w:val="FLSHeading4"/>
        <w:rPr>
          <w:lang w:val="en-GB"/>
        </w:rPr>
      </w:pPr>
      <w:r>
        <w:rPr>
          <w:lang w:val="en-GB"/>
        </w:rPr>
        <w:t>October</w:t>
      </w:r>
      <w:r w:rsidR="00820119">
        <w:rPr>
          <w:lang w:val="en-GB"/>
        </w:rPr>
        <w:t xml:space="preserve"> 202</w:t>
      </w:r>
      <w:r>
        <w:rPr>
          <w:lang w:val="en-GB"/>
        </w:rPr>
        <w:t>5</w:t>
      </w:r>
    </w:p>
    <w:p w14:paraId="0CE03D9D" w14:textId="77777777" w:rsidR="00F00133" w:rsidRDefault="00F00133" w:rsidP="00F00133">
      <w:pPr>
        <w:pStyle w:val="FLSHeading4"/>
      </w:pPr>
    </w:p>
    <w:p w14:paraId="0ABBAD48" w14:textId="6EEF7C5B" w:rsidR="002211E4" w:rsidRPr="00177C94" w:rsidRDefault="002211E4" w:rsidP="00177C94">
      <w:pPr>
        <w:pStyle w:val="FLSHeading3"/>
      </w:pPr>
      <w:r w:rsidRPr="00177C94">
        <w:t>Key Features</w:t>
      </w:r>
      <w:r w:rsidR="0016432E">
        <w:t xml:space="preserve"> and </w:t>
      </w:r>
      <w:r w:rsidR="00F2402F">
        <w:t xml:space="preserve">Draft </w:t>
      </w:r>
      <w:r w:rsidR="0016432E">
        <w:t>Objectives</w:t>
      </w:r>
    </w:p>
    <w:p w14:paraId="792F7B79" w14:textId="1B224E5C" w:rsidR="0016432E" w:rsidRPr="00C30BDF" w:rsidRDefault="0016432E" w:rsidP="00AE5DCE">
      <w:pPr>
        <w:pStyle w:val="FLSBody"/>
      </w:pPr>
      <w:r w:rsidRPr="00C30BDF">
        <w:t xml:space="preserve">The Kinnoull Hill and Deuchny Woods blocks serve as </w:t>
      </w:r>
      <w:r w:rsidRPr="00C30BDF">
        <w:rPr>
          <w:b/>
          <w:bCs/>
        </w:rPr>
        <w:t>recreation hubs</w:t>
      </w:r>
      <w:r w:rsidRPr="00C30BDF">
        <w:t xml:space="preserve"> for the population of Perth and the surround</w:t>
      </w:r>
      <w:r w:rsidR="00F2402F" w:rsidRPr="00C30BDF">
        <w:t>ing</w:t>
      </w:r>
      <w:r w:rsidRPr="00C30BDF">
        <w:t xml:space="preserve"> area, we’ll maintain current facilities and continue to work with partnership organisations to improve or expand resources if possible</w:t>
      </w:r>
      <w:r w:rsidR="00F2402F" w:rsidRPr="00C30BDF">
        <w:t>.</w:t>
      </w:r>
    </w:p>
    <w:p w14:paraId="7F1BB1D0" w14:textId="33FA3577" w:rsidR="00F2402F" w:rsidRPr="00C30BDF" w:rsidRDefault="00F2402F" w:rsidP="00AE5DCE">
      <w:pPr>
        <w:pStyle w:val="FLSBody"/>
      </w:pPr>
      <w:r w:rsidRPr="00C30BDF">
        <w:t xml:space="preserve">The spread of </w:t>
      </w:r>
      <w:r w:rsidRPr="00C30BDF">
        <w:rPr>
          <w:b/>
          <w:bCs/>
        </w:rPr>
        <w:t xml:space="preserve">Phytophthora </w:t>
      </w:r>
      <w:r w:rsidR="00570D54">
        <w:rPr>
          <w:b/>
          <w:bCs/>
        </w:rPr>
        <w:t>r</w:t>
      </w:r>
      <w:r w:rsidRPr="00C30BDF">
        <w:rPr>
          <w:b/>
          <w:bCs/>
        </w:rPr>
        <w:t>amorum</w:t>
      </w:r>
      <w:r w:rsidRPr="00C30BDF">
        <w:t xml:space="preserve"> disease is likely to start affecting the larch present in the LMP area </w:t>
      </w:r>
      <w:proofErr w:type="gramStart"/>
      <w:r w:rsidRPr="00C30BDF">
        <w:t>in the near future</w:t>
      </w:r>
      <w:proofErr w:type="gramEnd"/>
      <w:r w:rsidRPr="00C30BDF">
        <w:t xml:space="preserve">. We’ll assess all areas of larch and ensure they are accessible if </w:t>
      </w:r>
      <w:proofErr w:type="gramStart"/>
      <w:r w:rsidRPr="00C30BDF">
        <w:t>felling</w:t>
      </w:r>
      <w:proofErr w:type="gramEnd"/>
      <w:r w:rsidRPr="00C30BDF">
        <w:t xml:space="preserve"> is required at short notice to slow the spread of the disease.</w:t>
      </w:r>
    </w:p>
    <w:p w14:paraId="77163A44" w14:textId="6D19FBB7" w:rsidR="00C30BDF" w:rsidRPr="00C30BDF" w:rsidRDefault="00C30BDF" w:rsidP="00AE5DCE">
      <w:pPr>
        <w:pStyle w:val="FLSBody"/>
      </w:pPr>
      <w:r w:rsidRPr="00C30BDF">
        <w:t xml:space="preserve">We’ll look after </w:t>
      </w:r>
      <w:r w:rsidRPr="00C30BDF">
        <w:rPr>
          <w:b/>
          <w:bCs/>
        </w:rPr>
        <w:t>Deuchny Hillfort</w:t>
      </w:r>
      <w:r w:rsidRPr="00C30BDF">
        <w:t>, a Scheduled Monument, by removing vegetation and reshaping the nearby woodland. We’ll also protect other historic features during forestry work.</w:t>
      </w:r>
    </w:p>
    <w:p w14:paraId="37A21827" w14:textId="2AC64933" w:rsidR="00AE5DCE" w:rsidRPr="00C30BDF" w:rsidRDefault="00F2402F" w:rsidP="00AE5DCE">
      <w:pPr>
        <w:pStyle w:val="FLSBody"/>
      </w:pPr>
      <w:r w:rsidRPr="00C30BDF">
        <w:t>Although</w:t>
      </w:r>
      <w:r w:rsidRPr="00C30BDF">
        <w:rPr>
          <w:b/>
          <w:bCs/>
        </w:rPr>
        <w:t xml:space="preserve"> t</w:t>
      </w:r>
      <w:r w:rsidR="00AE5DCE" w:rsidRPr="00C30BDF">
        <w:rPr>
          <w:b/>
          <w:bCs/>
        </w:rPr>
        <w:t>imber production</w:t>
      </w:r>
      <w:r w:rsidR="00AE5DCE" w:rsidRPr="00C30BDF">
        <w:t xml:space="preserve"> </w:t>
      </w:r>
      <w:r w:rsidRPr="00C30BDF">
        <w:t xml:space="preserve">is a secondary </w:t>
      </w:r>
      <w:r w:rsidR="00AE5DCE" w:rsidRPr="00C30BDF">
        <w:t>focus in this area</w:t>
      </w:r>
      <w:r w:rsidRPr="00C30BDF">
        <w:t>, w</w:t>
      </w:r>
      <w:r w:rsidR="00AE5DCE" w:rsidRPr="00C30BDF">
        <w:t xml:space="preserve">e’ll </w:t>
      </w:r>
      <w:r w:rsidRPr="00C30BDF">
        <w:t xml:space="preserve">continue to produce timber as part of good forest management. </w:t>
      </w:r>
      <w:proofErr w:type="gramStart"/>
      <w:r w:rsidRPr="00C30BDF">
        <w:t>In particular, areas</w:t>
      </w:r>
      <w:proofErr w:type="gramEnd"/>
      <w:r w:rsidRPr="00C30BDF">
        <w:t xml:space="preserve"> managed under low impact sylvicultural systems will require thinning operations to encourage a diverse next generation of trees to establish and patches of windblown trees will be recovered where possible.</w:t>
      </w:r>
    </w:p>
    <w:p w14:paraId="60856429" w14:textId="30907F9E" w:rsidR="00AE5DCE" w:rsidRPr="00C30BDF" w:rsidRDefault="0016432E" w:rsidP="00AE5DCE">
      <w:pPr>
        <w:pStyle w:val="FLSBody"/>
      </w:pPr>
      <w:r w:rsidRPr="00C30BDF">
        <w:t>We’ll confirm the locations of</w:t>
      </w:r>
      <w:r w:rsidR="00AE5DCE" w:rsidRPr="00C30BDF">
        <w:rPr>
          <w:b/>
          <w:bCs/>
        </w:rPr>
        <w:t xml:space="preserve"> private water supplies</w:t>
      </w:r>
      <w:r w:rsidR="00AE5DCE" w:rsidRPr="00C30BDF">
        <w:t xml:space="preserve"> and pipelines in the forest and nearby farmland</w:t>
      </w:r>
      <w:r w:rsidRPr="00C30BDF">
        <w:t xml:space="preserve"> and</w:t>
      </w:r>
      <w:r w:rsidR="00AE5DCE" w:rsidRPr="00C30BDF">
        <w:t xml:space="preserve"> </w:t>
      </w:r>
      <w:r w:rsidR="00177C94" w:rsidRPr="00C30BDF">
        <w:t>record</w:t>
      </w:r>
      <w:r w:rsidR="00AE5DCE" w:rsidRPr="00C30BDF">
        <w:t xml:space="preserve"> them </w:t>
      </w:r>
      <w:r w:rsidRPr="00C30BDF">
        <w:t>to</w:t>
      </w:r>
      <w:r w:rsidR="00AE5DCE" w:rsidRPr="00C30BDF">
        <w:t xml:space="preserve"> make sure their catchments are well protected.</w:t>
      </w:r>
    </w:p>
    <w:p w14:paraId="78606A7C" w14:textId="5B945CD5" w:rsidR="00AE5DCE" w:rsidRPr="00C30BDF" w:rsidRDefault="00AE5DCE" w:rsidP="00AE5DCE">
      <w:pPr>
        <w:pStyle w:val="FLSBody"/>
      </w:pPr>
      <w:r w:rsidRPr="00C30BDF">
        <w:t>S</w:t>
      </w:r>
      <w:r w:rsidR="00C30BDF" w:rsidRPr="00C30BDF">
        <w:t>ome</w:t>
      </w:r>
      <w:r w:rsidRPr="00C30BDF">
        <w:t xml:space="preserve"> small </w:t>
      </w:r>
      <w:proofErr w:type="gramStart"/>
      <w:r w:rsidRPr="00C30BDF">
        <w:rPr>
          <w:b/>
          <w:bCs/>
        </w:rPr>
        <w:t>watercourses</w:t>
      </w:r>
      <w:proofErr w:type="gramEnd"/>
      <w:r w:rsidRPr="00C30BDF">
        <w:t xml:space="preserve"> start in the forest and flow into the River </w:t>
      </w:r>
      <w:r w:rsidR="00C30BDF" w:rsidRPr="00C30BDF">
        <w:t>Tay</w:t>
      </w:r>
      <w:r w:rsidRPr="00C30BDF">
        <w:t xml:space="preserve">. These rivers are important for </w:t>
      </w:r>
      <w:proofErr w:type="gramStart"/>
      <w:r w:rsidRPr="00C30BDF">
        <w:t>wildlife</w:t>
      </w:r>
      <w:proofErr w:type="gramEnd"/>
      <w:r w:rsidR="00C30BDF" w:rsidRPr="00C30BDF">
        <w:t xml:space="preserve"> and</w:t>
      </w:r>
      <w:r w:rsidRPr="00C30BDF">
        <w:t xml:space="preserve"> </w:t>
      </w:r>
      <w:r w:rsidR="00C30BDF" w:rsidRPr="00C30BDF">
        <w:t>w</w:t>
      </w:r>
      <w:r w:rsidRPr="00C30BDF">
        <w:t>e’ll focus on improving riverbank habitats and keeping them connected.</w:t>
      </w:r>
    </w:p>
    <w:p w14:paraId="25E1FEF9" w14:textId="5929294D" w:rsidR="00AE5DCE" w:rsidRPr="00C30BDF" w:rsidRDefault="00AE5DCE" w:rsidP="00AE5DCE">
      <w:pPr>
        <w:pStyle w:val="FLSBody"/>
      </w:pPr>
      <w:r w:rsidRPr="00C30BDF">
        <w:t xml:space="preserve">We’ll also improve how the forest fits into the </w:t>
      </w:r>
      <w:r w:rsidRPr="00C30BDF">
        <w:rPr>
          <w:b/>
          <w:bCs/>
        </w:rPr>
        <w:t>landscape</w:t>
      </w:r>
      <w:r w:rsidRPr="00C30BDF">
        <w:t>. That means softening the forest edge</w:t>
      </w:r>
      <w:r w:rsidR="00B039B6" w:rsidRPr="00C30BDF">
        <w:t>s</w:t>
      </w:r>
      <w:r w:rsidRPr="00C30BDF">
        <w:t xml:space="preserve"> and avoiding rigid, geometric shapes when </w:t>
      </w:r>
      <w:r w:rsidR="00F2402F" w:rsidRPr="00C30BDF">
        <w:t>replanting felled areas</w:t>
      </w:r>
      <w:r w:rsidRPr="00C30BDF">
        <w:t>.</w:t>
      </w:r>
    </w:p>
    <w:p w14:paraId="0727E96C" w14:textId="6934D444" w:rsidR="00AE5DCE" w:rsidRPr="00C30BDF" w:rsidRDefault="00C30BDF" w:rsidP="00AE5DCE">
      <w:pPr>
        <w:pStyle w:val="FLSBody"/>
      </w:pPr>
      <w:r w:rsidRPr="00C30BDF">
        <w:t>The entire LMP</w:t>
      </w:r>
      <w:r w:rsidR="00AE5DCE" w:rsidRPr="00C30BDF">
        <w:t xml:space="preserve"> area </w:t>
      </w:r>
      <w:r w:rsidRPr="00C30BDF">
        <w:t>is</w:t>
      </w:r>
      <w:r w:rsidR="00AE5DCE" w:rsidRPr="00C30BDF">
        <w:t xml:space="preserve"> classed as </w:t>
      </w:r>
      <w:r w:rsidR="00AE5DCE" w:rsidRPr="00C30BDF">
        <w:rPr>
          <w:b/>
          <w:bCs/>
        </w:rPr>
        <w:t xml:space="preserve">long-established woodland </w:t>
      </w:r>
      <w:proofErr w:type="gramStart"/>
      <w:r w:rsidR="00AE5DCE" w:rsidRPr="00C30BDF">
        <w:rPr>
          <w:b/>
          <w:bCs/>
        </w:rPr>
        <w:t>of plantation</w:t>
      </w:r>
      <w:proofErr w:type="gramEnd"/>
      <w:r w:rsidR="00AE5DCE" w:rsidRPr="00C30BDF">
        <w:rPr>
          <w:b/>
          <w:bCs/>
        </w:rPr>
        <w:t xml:space="preserve"> origin</w:t>
      </w:r>
      <w:r w:rsidR="00AE5DCE" w:rsidRPr="00C30BDF">
        <w:t>. We’ll assess the</w:t>
      </w:r>
      <w:r w:rsidR="00570D54">
        <w:t xml:space="preserve"> area</w:t>
      </w:r>
      <w:r w:rsidR="00AE5DCE" w:rsidRPr="00C30BDF">
        <w:t xml:space="preserve"> and manage </w:t>
      </w:r>
      <w:r w:rsidR="00570D54">
        <w:t xml:space="preserve">it </w:t>
      </w:r>
      <w:r w:rsidR="00AE5DCE" w:rsidRPr="00C30BDF">
        <w:t>using the latest guidance.</w:t>
      </w:r>
    </w:p>
    <w:p w14:paraId="2C488465" w14:textId="77777777" w:rsidR="00462E38" w:rsidRDefault="00462E38">
      <w:pPr>
        <w:rPr>
          <w:bCs/>
          <w:color w:val="005E00"/>
          <w:sz w:val="44"/>
          <w:lang w:val="en-GB"/>
        </w:rPr>
      </w:pPr>
      <w:r>
        <w:br w:type="page"/>
      </w:r>
    </w:p>
    <w:p w14:paraId="39F484DE" w14:textId="5D58A1EA" w:rsidR="00820119" w:rsidRDefault="00E5415F" w:rsidP="00177C94">
      <w:pPr>
        <w:pStyle w:val="FLSHeading3"/>
      </w:pPr>
      <w:r>
        <w:lastRenderedPageBreak/>
        <w:t>Location and Landscape</w:t>
      </w:r>
    </w:p>
    <w:p w14:paraId="7F97FD36" w14:textId="20246076" w:rsidR="00A83B45" w:rsidRDefault="00A83B45" w:rsidP="00A83B45">
      <w:pPr>
        <w:pStyle w:val="FLSBody"/>
        <w:rPr>
          <w:lang w:val="en-GB"/>
        </w:rPr>
      </w:pPr>
      <w:r>
        <w:rPr>
          <w:lang w:val="en-GB"/>
        </w:rPr>
        <w:t>K</w:t>
      </w:r>
      <w:r w:rsidRPr="00A83B45">
        <w:rPr>
          <w:lang w:val="en-GB"/>
        </w:rPr>
        <w:t xml:space="preserve">innoull Hill, Deuchny </w:t>
      </w:r>
      <w:r>
        <w:rPr>
          <w:lang w:val="en-GB"/>
        </w:rPr>
        <w:t>Woods</w:t>
      </w:r>
      <w:r w:rsidRPr="00A83B45">
        <w:rPr>
          <w:lang w:val="en-GB"/>
        </w:rPr>
        <w:t xml:space="preserve">, Binn Hill and </w:t>
      </w:r>
      <w:proofErr w:type="spellStart"/>
      <w:r w:rsidRPr="00A83B45">
        <w:rPr>
          <w:lang w:val="en-GB"/>
        </w:rPr>
        <w:t>Paddockmuir</w:t>
      </w:r>
      <w:proofErr w:type="spellEnd"/>
      <w:r w:rsidRPr="00A83B45">
        <w:rPr>
          <w:lang w:val="en-GB"/>
        </w:rPr>
        <w:t xml:space="preserve"> Wood sit to the east of Perth, looking out over the River Tay. Together they form one Land Management Plan called the Kinnoull Hill and </w:t>
      </w:r>
      <w:proofErr w:type="spellStart"/>
      <w:r w:rsidRPr="00A83B45">
        <w:rPr>
          <w:lang w:val="en-GB"/>
        </w:rPr>
        <w:t>Paddockmuir</w:t>
      </w:r>
      <w:proofErr w:type="spellEnd"/>
      <w:r w:rsidRPr="00A83B45">
        <w:rPr>
          <w:lang w:val="en-GB"/>
        </w:rPr>
        <w:t xml:space="preserve"> LMP.</w:t>
      </w:r>
    </w:p>
    <w:p w14:paraId="090AA22E" w14:textId="04DA0DF0" w:rsidR="00A83B45" w:rsidRPr="00A83B45" w:rsidRDefault="00A83B45" w:rsidP="00A83B45">
      <w:pPr>
        <w:pStyle w:val="FLSBody"/>
        <w:rPr>
          <w:lang w:val="en-GB"/>
        </w:rPr>
      </w:pPr>
      <w:r w:rsidRPr="00A83B45">
        <w:rPr>
          <w:lang w:val="en-GB"/>
        </w:rPr>
        <w:t xml:space="preserve">These are well-established woodlands. Most are mixed conifers, with broadleaves more common on the Kinnoull Crags and at </w:t>
      </w:r>
      <w:proofErr w:type="spellStart"/>
      <w:r w:rsidRPr="00A83B45">
        <w:rPr>
          <w:lang w:val="en-GB"/>
        </w:rPr>
        <w:t>Paddockmuir</w:t>
      </w:r>
      <w:proofErr w:type="spellEnd"/>
      <w:r w:rsidRPr="00A83B45">
        <w:rPr>
          <w:lang w:val="en-GB"/>
        </w:rPr>
        <w:t>. The larger woods have been managed for many years under a continuous cover system. You’ll also find open-grown Scots pine, older mixed conifers and newer spruce planting.</w:t>
      </w:r>
    </w:p>
    <w:p w14:paraId="2C6A5974" w14:textId="3C55537B" w:rsidR="00A83B45" w:rsidRPr="00A83B45" w:rsidRDefault="00A83B45" w:rsidP="00A83B45">
      <w:pPr>
        <w:pStyle w:val="FLSBody"/>
        <w:rPr>
          <w:lang w:val="en-GB"/>
        </w:rPr>
      </w:pPr>
      <w:r w:rsidRPr="00A83B45">
        <w:rPr>
          <w:lang w:val="en-GB"/>
        </w:rPr>
        <w:t xml:space="preserve">The bigger woods lie on steep slopes and crags that rise directly from the old river floodplain. The crags, and Binn Hill in particular, are very visible in the landscape. They help define the setting of Perth and the wider River Tay. </w:t>
      </w:r>
      <w:proofErr w:type="spellStart"/>
      <w:r w:rsidRPr="00A83B45">
        <w:rPr>
          <w:lang w:val="en-GB"/>
        </w:rPr>
        <w:t>Paddockmuir</w:t>
      </w:r>
      <w:proofErr w:type="spellEnd"/>
      <w:r w:rsidRPr="00A83B45">
        <w:rPr>
          <w:lang w:val="en-GB"/>
        </w:rPr>
        <w:t xml:space="preserve"> is smaller, lower and less prominent. It sits right by the Tay, around seven kilometres east of Deuchny Hill.</w:t>
      </w:r>
    </w:p>
    <w:p w14:paraId="3A36551A" w14:textId="5B2C0686" w:rsidR="00A83B45" w:rsidRPr="00A83B45" w:rsidRDefault="00A83B45" w:rsidP="00A83B45">
      <w:pPr>
        <w:pStyle w:val="FLSBody"/>
        <w:rPr>
          <w:lang w:val="en-GB"/>
        </w:rPr>
      </w:pPr>
      <w:r w:rsidRPr="00A83B45">
        <w:rPr>
          <w:lang w:val="en-GB"/>
        </w:rPr>
        <w:t>The plan area covers 2</w:t>
      </w:r>
      <w:r w:rsidR="00497551">
        <w:rPr>
          <w:lang w:val="en-GB"/>
        </w:rPr>
        <w:t>60</w:t>
      </w:r>
      <w:r w:rsidRPr="00A83B45">
        <w:rPr>
          <w:lang w:val="en-GB"/>
        </w:rPr>
        <w:t xml:space="preserve"> hectares. Land ranges from five metres above sea level at </w:t>
      </w:r>
      <w:proofErr w:type="spellStart"/>
      <w:r w:rsidRPr="00A83B45">
        <w:rPr>
          <w:lang w:val="en-GB"/>
        </w:rPr>
        <w:t>Paddockmuir</w:t>
      </w:r>
      <w:proofErr w:type="spellEnd"/>
      <w:r w:rsidRPr="00A83B45">
        <w:rPr>
          <w:lang w:val="en-GB"/>
        </w:rPr>
        <w:t xml:space="preserve"> to 230 metres at the top of Deuchny Hill.</w:t>
      </w:r>
    </w:p>
    <w:p w14:paraId="25DD45A1" w14:textId="61E0F6F7" w:rsidR="00A83B45" w:rsidRPr="00A83B45" w:rsidRDefault="00A83B45" w:rsidP="00A83B45">
      <w:pPr>
        <w:pStyle w:val="FLSBody"/>
        <w:rPr>
          <w:lang w:val="en-GB"/>
        </w:rPr>
      </w:pPr>
      <w:r w:rsidRPr="00A83B45">
        <w:rPr>
          <w:lang w:val="en-GB"/>
        </w:rPr>
        <w:t>Kinnoull and Deuchny are part of the Kinnoull Hill Woodland Park, a 305-hectare site created in 1991. We manage this together with Perth and Kinross Council, who own the west-facing side of Kinnoull Hill. The park is very popular. It’s used daily by local residents and also attracts visitors from further afield.</w:t>
      </w:r>
    </w:p>
    <w:p w14:paraId="02FD8D79" w14:textId="0E6F5220" w:rsidR="00A83B45" w:rsidRPr="00A83B45" w:rsidRDefault="00A83B45" w:rsidP="00A83B45">
      <w:pPr>
        <w:pStyle w:val="FLSBody"/>
        <w:rPr>
          <w:lang w:val="en-GB"/>
        </w:rPr>
      </w:pPr>
      <w:r w:rsidRPr="00A83B45">
        <w:rPr>
          <w:lang w:val="en-GB"/>
        </w:rPr>
        <w:t xml:space="preserve">Forestry and Land Scotland, then known as the Forestry Commission, bought Kinnoull, Deuchny and Binn Hill from the </w:t>
      </w:r>
      <w:proofErr w:type="spellStart"/>
      <w:r w:rsidRPr="00A83B45">
        <w:rPr>
          <w:lang w:val="en-GB"/>
        </w:rPr>
        <w:t>Kinfauns</w:t>
      </w:r>
      <w:proofErr w:type="spellEnd"/>
      <w:r w:rsidRPr="00A83B45">
        <w:rPr>
          <w:lang w:val="en-GB"/>
        </w:rPr>
        <w:t xml:space="preserve"> Estate in the 1930s. Perth and Kinross Council own the neighbouring western section of Kinnoull Hill, which was gifted to the people of Perth in 1924.</w:t>
      </w:r>
    </w:p>
    <w:p w14:paraId="1FA177E5" w14:textId="5FAE5AC8" w:rsidR="00AE5DCE" w:rsidRDefault="00A83B45" w:rsidP="00A83B45">
      <w:pPr>
        <w:pStyle w:val="FLSBody"/>
      </w:pPr>
      <w:r w:rsidRPr="00A83B45">
        <w:rPr>
          <w:lang w:val="en-GB"/>
        </w:rPr>
        <w:t>Since 1991, we and Perth and Kinross Council have worked together to care for and develop the Woodland Park.</w:t>
      </w:r>
    </w:p>
    <w:p w14:paraId="14B3A78B" w14:textId="50170ED9" w:rsidR="00CB72E0" w:rsidRDefault="00CB72E0" w:rsidP="00177C94">
      <w:pPr>
        <w:pStyle w:val="FLSHeading3"/>
      </w:pPr>
      <w:r>
        <w:t>Soils</w:t>
      </w:r>
    </w:p>
    <w:p w14:paraId="215E9385" w14:textId="77777777" w:rsidR="00393FF9" w:rsidRPr="00393FF9" w:rsidRDefault="00393FF9" w:rsidP="00393FF9">
      <w:pPr>
        <w:pStyle w:val="FLSBody"/>
      </w:pPr>
      <w:r w:rsidRPr="00393FF9">
        <w:t>Kinnoull, Deuchny and Binn Hill all sit on rocky hilltops formed from ancient volcanic activity. The crags of Kinnoull Hill show clear layers of old lava flows.</w:t>
      </w:r>
    </w:p>
    <w:p w14:paraId="444E06FE" w14:textId="77777777" w:rsidR="00393FF9" w:rsidRPr="00393FF9" w:rsidRDefault="00393FF9" w:rsidP="00393FF9">
      <w:pPr>
        <w:pStyle w:val="FLSBody"/>
      </w:pPr>
      <w:r w:rsidRPr="00393FF9">
        <w:t xml:space="preserve">Most of the </w:t>
      </w:r>
      <w:proofErr w:type="gramStart"/>
      <w:r w:rsidRPr="00393FF9">
        <w:t>soils</w:t>
      </w:r>
      <w:proofErr w:type="gramEnd"/>
      <w:r w:rsidRPr="00393FF9">
        <w:t xml:space="preserve"> here are brown earths. On the south side they tend to be calcareous, while the north-facing slopes are more acidic. Some areas have shallow, dry </w:t>
      </w:r>
      <w:proofErr w:type="gramStart"/>
      <w:r w:rsidRPr="00393FF9">
        <w:t>soils</w:t>
      </w:r>
      <w:proofErr w:type="gramEnd"/>
      <w:r w:rsidRPr="00393FF9">
        <w:t>, which can make trees more vulnerable during long dry spells.</w:t>
      </w:r>
    </w:p>
    <w:p w14:paraId="006F2887" w14:textId="77777777" w:rsidR="00393FF9" w:rsidRPr="00393FF9" w:rsidRDefault="00393FF9" w:rsidP="00393FF9">
      <w:pPr>
        <w:pStyle w:val="FLSBody"/>
      </w:pPr>
      <w:proofErr w:type="spellStart"/>
      <w:r w:rsidRPr="00393FF9">
        <w:t>Paddockmuir</w:t>
      </w:r>
      <w:proofErr w:type="spellEnd"/>
      <w:r w:rsidRPr="00393FF9">
        <w:t xml:space="preserve"> is very different. It lies on low, wet ground next to the River Tay, within the old floodplain.</w:t>
      </w:r>
    </w:p>
    <w:p w14:paraId="4E0D7D99" w14:textId="77777777" w:rsidR="001A6175" w:rsidRDefault="001A6175">
      <w:pPr>
        <w:rPr>
          <w:bCs/>
          <w:color w:val="005E00"/>
          <w:sz w:val="44"/>
          <w:lang w:val="en-GB"/>
        </w:rPr>
      </w:pPr>
      <w:r>
        <w:br w:type="page"/>
      </w:r>
    </w:p>
    <w:p w14:paraId="7329731D" w14:textId="6419D501" w:rsidR="00E5415F" w:rsidRDefault="00E5415F" w:rsidP="00177C94">
      <w:pPr>
        <w:pStyle w:val="FLSHeading3"/>
      </w:pPr>
      <w:r>
        <w:lastRenderedPageBreak/>
        <w:t xml:space="preserve">Woodland Description </w:t>
      </w:r>
    </w:p>
    <w:p w14:paraId="3E2F6D75" w14:textId="5336886D" w:rsidR="00746DAB" w:rsidRDefault="00746DAB" w:rsidP="00746DAB">
      <w:pPr>
        <w:pStyle w:val="Heading2"/>
      </w:pPr>
      <w:r>
        <w:t>Age Class</w:t>
      </w:r>
    </w:p>
    <w:p w14:paraId="014144B5" w14:textId="070D8259" w:rsidR="009F308A" w:rsidRPr="009F308A" w:rsidRDefault="009F308A" w:rsidP="00B65262">
      <w:pPr>
        <w:pStyle w:val="Caption"/>
        <w:rPr>
          <w:iCs w:val="0"/>
          <w:color w:val="auto"/>
          <w:szCs w:val="22"/>
        </w:rPr>
      </w:pPr>
      <w:bookmarkStart w:id="0" w:name="_Ref176439052"/>
      <w:r w:rsidRPr="009F308A">
        <w:rPr>
          <w:iCs w:val="0"/>
          <w:color w:val="auto"/>
          <w:szCs w:val="22"/>
        </w:rPr>
        <w:t xml:space="preserve">Most of these woods are now mature, with </w:t>
      </w:r>
      <w:proofErr w:type="gramStart"/>
      <w:r>
        <w:rPr>
          <w:iCs w:val="0"/>
          <w:color w:val="auto"/>
          <w:szCs w:val="22"/>
        </w:rPr>
        <w:t>the majority of</w:t>
      </w:r>
      <w:proofErr w:type="gramEnd"/>
      <w:r w:rsidRPr="009F308A">
        <w:rPr>
          <w:iCs w:val="0"/>
          <w:color w:val="auto"/>
          <w:szCs w:val="22"/>
        </w:rPr>
        <w:t xml:space="preserve"> trees over 60 years old. There are very few young trees, as little planting has taken place in recent decades. About one tenth of the area is open or recently felled, which</w:t>
      </w:r>
      <w:r>
        <w:rPr>
          <w:iCs w:val="0"/>
          <w:color w:val="auto"/>
          <w:szCs w:val="22"/>
        </w:rPr>
        <w:t xml:space="preserve">, when </w:t>
      </w:r>
      <w:proofErr w:type="gramStart"/>
      <w:r>
        <w:rPr>
          <w:iCs w:val="0"/>
          <w:color w:val="auto"/>
          <w:szCs w:val="22"/>
        </w:rPr>
        <w:t>restocked</w:t>
      </w:r>
      <w:proofErr w:type="gramEnd"/>
      <w:r>
        <w:rPr>
          <w:iCs w:val="0"/>
          <w:color w:val="auto"/>
          <w:szCs w:val="22"/>
        </w:rPr>
        <w:t>,</w:t>
      </w:r>
      <w:r w:rsidRPr="009F308A">
        <w:rPr>
          <w:iCs w:val="0"/>
          <w:color w:val="auto"/>
          <w:szCs w:val="22"/>
        </w:rPr>
        <w:t xml:space="preserve"> will gradually bring more young woodland back into the mix</w:t>
      </w:r>
      <w:r>
        <w:rPr>
          <w:iCs w:val="0"/>
          <w:color w:val="auto"/>
          <w:szCs w:val="22"/>
        </w:rPr>
        <w:t>.</w:t>
      </w:r>
    </w:p>
    <w:p w14:paraId="0B0191FE" w14:textId="77777777" w:rsidR="009F308A" w:rsidRDefault="009F308A" w:rsidP="00B65262">
      <w:pPr>
        <w:pStyle w:val="Caption"/>
        <w:rPr>
          <w:iCs w:val="0"/>
          <w:color w:val="FF0000"/>
          <w:szCs w:val="22"/>
        </w:rPr>
      </w:pPr>
    </w:p>
    <w:p w14:paraId="0B45B4E1" w14:textId="5DE09002" w:rsidR="00B65262" w:rsidRPr="00A75B27" w:rsidRDefault="00B65262" w:rsidP="00B65262">
      <w:pPr>
        <w:pStyle w:val="Caption"/>
        <w:rPr>
          <w:color w:val="auto"/>
        </w:rPr>
      </w:pPr>
      <w:r w:rsidRPr="00A75B27">
        <w:rPr>
          <w:color w:val="auto"/>
        </w:rPr>
        <w:t xml:space="preserve">Figure </w:t>
      </w:r>
      <w:r w:rsidRPr="00A75B27">
        <w:rPr>
          <w:color w:val="auto"/>
        </w:rPr>
        <w:fldChar w:fldCharType="begin"/>
      </w:r>
      <w:r w:rsidRPr="00A75B27">
        <w:rPr>
          <w:color w:val="auto"/>
        </w:rPr>
        <w:instrText xml:space="preserve"> SEQ Figure \* ARABIC </w:instrText>
      </w:r>
      <w:r w:rsidRPr="00A75B27">
        <w:rPr>
          <w:color w:val="auto"/>
        </w:rPr>
        <w:fldChar w:fldCharType="separate"/>
      </w:r>
      <w:r w:rsidRPr="00A75B27">
        <w:rPr>
          <w:noProof/>
          <w:color w:val="auto"/>
        </w:rPr>
        <w:t>1</w:t>
      </w:r>
      <w:r w:rsidRPr="00A75B27">
        <w:rPr>
          <w:color w:val="auto"/>
        </w:rPr>
        <w:fldChar w:fldCharType="end"/>
      </w:r>
      <w:bookmarkEnd w:id="0"/>
      <w:r w:rsidRPr="00A75B27">
        <w:rPr>
          <w:color w:val="auto"/>
        </w:rPr>
        <w:t>: current age class</w:t>
      </w:r>
      <w:r w:rsidR="00746DAB">
        <w:rPr>
          <w:color w:val="auto"/>
        </w:rPr>
        <w:t xml:space="preserve"> coverage</w:t>
      </w:r>
      <w:r w:rsidRPr="00A75B27">
        <w:rPr>
          <w:color w:val="auto"/>
        </w:rPr>
        <w:t>.</w:t>
      </w:r>
    </w:p>
    <w:p w14:paraId="5F620E1E" w14:textId="7B739862" w:rsidR="00746DAB" w:rsidRDefault="00746DAB" w:rsidP="00746DAB">
      <w:bookmarkStart w:id="1" w:name="_Ref176430423"/>
    </w:p>
    <w:p w14:paraId="0E88EAA1" w14:textId="6491F3F6" w:rsidR="00746DAB" w:rsidRDefault="001A6175">
      <w:r>
        <w:rPr>
          <w:noProof/>
        </w:rPr>
        <w:drawing>
          <wp:inline distT="0" distB="0" distL="0" distR="0" wp14:anchorId="77F5FA67" wp14:editId="18D9F1A1">
            <wp:extent cx="6015990" cy="3456305"/>
            <wp:effectExtent l="0" t="0" r="3810" b="10795"/>
            <wp:docPr id="1877009136" name="Chart 1" descr="Pie charge illustrating current age class coverage">
              <a:extLst xmlns:a="http://schemas.openxmlformats.org/drawingml/2006/main">
                <a:ext uri="{FF2B5EF4-FFF2-40B4-BE49-F238E27FC236}">
                  <a16:creationId xmlns:a16="http://schemas.microsoft.com/office/drawing/2014/main" id="{904C5930-BF65-FA8B-5D86-87DE794D28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49FE2A5" w14:textId="77777777" w:rsidR="001A6175" w:rsidRDefault="001A6175" w:rsidP="00746DAB"/>
    <w:p w14:paraId="49C29AA2" w14:textId="4E491462" w:rsidR="003F2973" w:rsidRPr="00746DAB" w:rsidRDefault="003F2973" w:rsidP="00746DAB">
      <w:pPr>
        <w:rPr>
          <w:color w:val="FF0000"/>
        </w:rPr>
      </w:pPr>
      <w:r w:rsidRPr="005D2087">
        <w:t xml:space="preserve">Table </w:t>
      </w:r>
      <w:r w:rsidRPr="005D2087">
        <w:fldChar w:fldCharType="begin"/>
      </w:r>
      <w:r w:rsidRPr="005D2087">
        <w:instrText xml:space="preserve"> SEQ Table \* ARABIC </w:instrText>
      </w:r>
      <w:r w:rsidRPr="005D2087">
        <w:fldChar w:fldCharType="separate"/>
      </w:r>
      <w:r w:rsidRPr="005D2087">
        <w:rPr>
          <w:noProof/>
        </w:rPr>
        <w:t>1</w:t>
      </w:r>
      <w:r w:rsidRPr="005D2087">
        <w:fldChar w:fldCharType="end"/>
      </w:r>
      <w:bookmarkEnd w:id="1"/>
      <w:r w:rsidRPr="005D2087">
        <w:t>: current age profile.</w:t>
      </w:r>
    </w:p>
    <w:tbl>
      <w:tblPr>
        <w:tblStyle w:val="TableGrid"/>
        <w:tblW w:w="5000" w:type="pct"/>
        <w:tblLook w:val="04A0" w:firstRow="1" w:lastRow="0" w:firstColumn="1" w:lastColumn="0" w:noHBand="0" w:noVBand="1"/>
        <w:tblDescription w:val="Table 1: current age profile."/>
      </w:tblPr>
      <w:tblGrid>
        <w:gridCol w:w="5793"/>
        <w:gridCol w:w="1897"/>
        <w:gridCol w:w="1774"/>
      </w:tblGrid>
      <w:tr w:rsidR="005D2087" w:rsidRPr="005D2087" w14:paraId="0C327FD9" w14:textId="77777777" w:rsidTr="00192A36">
        <w:trPr>
          <w:trHeight w:val="20"/>
          <w:tblHeader/>
        </w:trPr>
        <w:tc>
          <w:tcPr>
            <w:tcW w:w="3061" w:type="pct"/>
            <w:shd w:val="clear" w:color="auto" w:fill="035F1D"/>
          </w:tcPr>
          <w:p w14:paraId="04D24371" w14:textId="72FA3543" w:rsidR="00192A36" w:rsidRPr="00177C94" w:rsidRDefault="00192A36" w:rsidP="00192A36">
            <w:pPr>
              <w:pStyle w:val="FLSBody"/>
              <w:spacing w:before="0" w:after="0"/>
              <w:jc w:val="center"/>
              <w:rPr>
                <w:b/>
                <w:bCs/>
                <w:color w:val="A1A1A1"/>
                <w:sz w:val="28"/>
                <w:szCs w:val="24"/>
              </w:rPr>
            </w:pPr>
            <w:r w:rsidRPr="00177C94">
              <w:rPr>
                <w:b/>
                <w:bCs/>
                <w:color w:val="FAFAFA"/>
                <w:sz w:val="28"/>
                <w:szCs w:val="24"/>
              </w:rPr>
              <w:t>Age Profile</w:t>
            </w:r>
          </w:p>
        </w:tc>
        <w:tc>
          <w:tcPr>
            <w:tcW w:w="1002" w:type="pct"/>
            <w:shd w:val="clear" w:color="auto" w:fill="035F1D"/>
          </w:tcPr>
          <w:p w14:paraId="11720A04" w14:textId="675A7335" w:rsidR="00192A36" w:rsidRPr="00177C94" w:rsidRDefault="00192A36" w:rsidP="00192A36">
            <w:pPr>
              <w:pStyle w:val="FLSBody"/>
              <w:spacing w:before="0" w:after="0"/>
              <w:jc w:val="center"/>
              <w:rPr>
                <w:b/>
                <w:bCs/>
                <w:color w:val="FFFFFF"/>
                <w:sz w:val="28"/>
                <w:szCs w:val="24"/>
              </w:rPr>
            </w:pPr>
            <w:r w:rsidRPr="00177C94">
              <w:rPr>
                <w:b/>
                <w:bCs/>
                <w:color w:val="FFFFFF"/>
                <w:sz w:val="28"/>
                <w:szCs w:val="24"/>
              </w:rPr>
              <w:t>Area (ha)</w:t>
            </w:r>
          </w:p>
        </w:tc>
        <w:tc>
          <w:tcPr>
            <w:tcW w:w="937" w:type="pct"/>
            <w:shd w:val="clear" w:color="auto" w:fill="035F1D"/>
          </w:tcPr>
          <w:p w14:paraId="5EF6E543" w14:textId="461AE14F" w:rsidR="00192A36" w:rsidRPr="00177C94" w:rsidRDefault="00192A36" w:rsidP="00192A36">
            <w:pPr>
              <w:pStyle w:val="FLSBody"/>
              <w:spacing w:before="0" w:after="0"/>
              <w:jc w:val="center"/>
              <w:rPr>
                <w:b/>
                <w:bCs/>
                <w:color w:val="FFFFFF"/>
                <w:sz w:val="28"/>
                <w:szCs w:val="24"/>
              </w:rPr>
            </w:pPr>
            <w:r w:rsidRPr="00177C94">
              <w:rPr>
                <w:b/>
                <w:bCs/>
                <w:color w:val="FFFFFF"/>
                <w:sz w:val="28"/>
                <w:szCs w:val="24"/>
              </w:rPr>
              <w:t>Area (%)</w:t>
            </w:r>
          </w:p>
        </w:tc>
      </w:tr>
      <w:tr w:rsidR="005D2087" w:rsidRPr="005D2087" w14:paraId="1A0715DA" w14:textId="77777777" w:rsidTr="00192A36">
        <w:trPr>
          <w:trHeight w:val="20"/>
        </w:trPr>
        <w:tc>
          <w:tcPr>
            <w:tcW w:w="3061" w:type="pct"/>
          </w:tcPr>
          <w:p w14:paraId="085F6C18" w14:textId="2DAED217" w:rsidR="00192A36" w:rsidRPr="005D2087" w:rsidRDefault="00192A36" w:rsidP="00192A36">
            <w:pPr>
              <w:pStyle w:val="FLSBody"/>
              <w:spacing w:before="0" w:after="0"/>
              <w:jc w:val="center"/>
            </w:pPr>
            <w:r w:rsidRPr="005D2087">
              <w:t>Establishment (0-10 years)</w:t>
            </w:r>
          </w:p>
        </w:tc>
        <w:tc>
          <w:tcPr>
            <w:tcW w:w="1002" w:type="pct"/>
          </w:tcPr>
          <w:p w14:paraId="4FC29A67" w14:textId="4CE1DE32" w:rsidR="00192A36" w:rsidRPr="005D2087" w:rsidRDefault="00393FF9" w:rsidP="00192A36">
            <w:pPr>
              <w:pStyle w:val="FLSBody"/>
              <w:spacing w:before="0" w:after="0"/>
              <w:jc w:val="center"/>
            </w:pPr>
            <w:r>
              <w:t>6.8</w:t>
            </w:r>
          </w:p>
        </w:tc>
        <w:tc>
          <w:tcPr>
            <w:tcW w:w="937" w:type="pct"/>
          </w:tcPr>
          <w:p w14:paraId="77AA3868" w14:textId="1A98C9F0" w:rsidR="00192A36" w:rsidRPr="005D2087" w:rsidRDefault="00393FF9" w:rsidP="00192A36">
            <w:pPr>
              <w:pStyle w:val="FLSBody"/>
              <w:spacing w:before="0" w:after="0"/>
              <w:jc w:val="center"/>
            </w:pPr>
            <w:r>
              <w:t>2.6</w:t>
            </w:r>
          </w:p>
        </w:tc>
      </w:tr>
      <w:tr w:rsidR="005D2087" w:rsidRPr="005D2087" w14:paraId="41DCBCD1" w14:textId="77777777" w:rsidTr="00192A36">
        <w:trPr>
          <w:trHeight w:val="20"/>
        </w:trPr>
        <w:tc>
          <w:tcPr>
            <w:tcW w:w="3061" w:type="pct"/>
            <w:shd w:val="clear" w:color="auto" w:fill="A5D1A0"/>
          </w:tcPr>
          <w:p w14:paraId="1CDE0C30" w14:textId="0DACC5AD" w:rsidR="00192A36" w:rsidRPr="005D2087" w:rsidRDefault="00192A36" w:rsidP="00192A36">
            <w:pPr>
              <w:pStyle w:val="FLSBody"/>
              <w:spacing w:before="0" w:after="0"/>
              <w:jc w:val="center"/>
            </w:pPr>
            <w:r w:rsidRPr="005D2087">
              <w:t>Thicket (11-20 years)</w:t>
            </w:r>
          </w:p>
        </w:tc>
        <w:tc>
          <w:tcPr>
            <w:tcW w:w="1002" w:type="pct"/>
            <w:shd w:val="clear" w:color="auto" w:fill="A5D1A0"/>
          </w:tcPr>
          <w:p w14:paraId="0D864590" w14:textId="1015F1B8" w:rsidR="00192A36" w:rsidRPr="005D2087" w:rsidRDefault="00393FF9" w:rsidP="00192A36">
            <w:pPr>
              <w:pStyle w:val="FLSBody"/>
              <w:spacing w:before="0" w:after="0"/>
              <w:jc w:val="center"/>
            </w:pPr>
            <w:r>
              <w:t>0</w:t>
            </w:r>
          </w:p>
        </w:tc>
        <w:tc>
          <w:tcPr>
            <w:tcW w:w="937" w:type="pct"/>
            <w:shd w:val="clear" w:color="auto" w:fill="A5D1A0"/>
          </w:tcPr>
          <w:p w14:paraId="73275AA9" w14:textId="3ECD0E12" w:rsidR="00192A36" w:rsidRPr="005D2087" w:rsidRDefault="00393FF9" w:rsidP="00192A36">
            <w:pPr>
              <w:pStyle w:val="FLSBody"/>
              <w:spacing w:before="0" w:after="0"/>
              <w:jc w:val="center"/>
            </w:pPr>
            <w:r>
              <w:t>0.0</w:t>
            </w:r>
          </w:p>
        </w:tc>
      </w:tr>
      <w:tr w:rsidR="005D2087" w:rsidRPr="005D2087" w14:paraId="4C7EF1F6" w14:textId="77777777" w:rsidTr="00192A36">
        <w:trPr>
          <w:trHeight w:val="20"/>
        </w:trPr>
        <w:tc>
          <w:tcPr>
            <w:tcW w:w="3061" w:type="pct"/>
          </w:tcPr>
          <w:p w14:paraId="4C447C7C" w14:textId="2305F315" w:rsidR="00192A36" w:rsidRPr="005D2087" w:rsidRDefault="00192A36" w:rsidP="00192A36">
            <w:pPr>
              <w:pStyle w:val="FLSBody"/>
              <w:spacing w:before="0" w:after="0"/>
              <w:jc w:val="center"/>
            </w:pPr>
            <w:r w:rsidRPr="005D2087">
              <w:t>Pole Stage (21-30 years)</w:t>
            </w:r>
          </w:p>
        </w:tc>
        <w:tc>
          <w:tcPr>
            <w:tcW w:w="1002" w:type="pct"/>
          </w:tcPr>
          <w:p w14:paraId="7A6883B9" w14:textId="1EFB985E" w:rsidR="00192A36" w:rsidRPr="005D2087" w:rsidRDefault="00393FF9" w:rsidP="00192A36">
            <w:pPr>
              <w:pStyle w:val="FLSBody"/>
              <w:spacing w:before="0" w:after="0"/>
              <w:jc w:val="center"/>
            </w:pPr>
            <w:r>
              <w:t>2.8</w:t>
            </w:r>
          </w:p>
        </w:tc>
        <w:tc>
          <w:tcPr>
            <w:tcW w:w="937" w:type="pct"/>
          </w:tcPr>
          <w:p w14:paraId="169258E1" w14:textId="0E6A4775" w:rsidR="00192A36" w:rsidRPr="005D2087" w:rsidRDefault="00393FF9" w:rsidP="00192A36">
            <w:pPr>
              <w:pStyle w:val="FLSBody"/>
              <w:spacing w:before="0" w:after="0"/>
              <w:jc w:val="center"/>
            </w:pPr>
            <w:r>
              <w:t>1.1</w:t>
            </w:r>
          </w:p>
        </w:tc>
      </w:tr>
      <w:tr w:rsidR="005D2087" w:rsidRPr="005D2087" w14:paraId="022F6148" w14:textId="77777777" w:rsidTr="00192A36">
        <w:trPr>
          <w:trHeight w:val="20"/>
        </w:trPr>
        <w:tc>
          <w:tcPr>
            <w:tcW w:w="3061" w:type="pct"/>
            <w:shd w:val="clear" w:color="auto" w:fill="A5D1A0"/>
          </w:tcPr>
          <w:p w14:paraId="3D153C90" w14:textId="72E57E79" w:rsidR="00192A36" w:rsidRPr="005D2087" w:rsidRDefault="00192A36" w:rsidP="00192A36">
            <w:pPr>
              <w:pStyle w:val="FLSBody"/>
              <w:spacing w:before="0" w:after="0"/>
              <w:jc w:val="center"/>
            </w:pPr>
            <w:r w:rsidRPr="005D2087">
              <w:t>Mature High Forest (31-60 years)</w:t>
            </w:r>
          </w:p>
        </w:tc>
        <w:tc>
          <w:tcPr>
            <w:tcW w:w="1002" w:type="pct"/>
            <w:shd w:val="clear" w:color="auto" w:fill="A5D1A0"/>
          </w:tcPr>
          <w:p w14:paraId="72C1441D" w14:textId="08958B2D" w:rsidR="00192A36" w:rsidRPr="005D2087" w:rsidRDefault="00393FF9" w:rsidP="00192A36">
            <w:pPr>
              <w:pStyle w:val="FLSBody"/>
              <w:spacing w:before="0" w:after="0"/>
              <w:jc w:val="center"/>
            </w:pPr>
            <w:r>
              <w:t>44.7</w:t>
            </w:r>
          </w:p>
        </w:tc>
        <w:tc>
          <w:tcPr>
            <w:tcW w:w="937" w:type="pct"/>
            <w:shd w:val="clear" w:color="auto" w:fill="A5D1A0"/>
          </w:tcPr>
          <w:p w14:paraId="7B5F0AA3" w14:textId="5AE1F1B5" w:rsidR="00192A36" w:rsidRPr="005D2087" w:rsidRDefault="00393FF9" w:rsidP="00192A36">
            <w:pPr>
              <w:pStyle w:val="FLSBody"/>
              <w:spacing w:before="0" w:after="0"/>
              <w:jc w:val="center"/>
            </w:pPr>
            <w:r>
              <w:t>17.2</w:t>
            </w:r>
          </w:p>
        </w:tc>
      </w:tr>
      <w:tr w:rsidR="005D2087" w:rsidRPr="005D2087" w14:paraId="3D62816E" w14:textId="77777777" w:rsidTr="00192A36">
        <w:trPr>
          <w:trHeight w:val="20"/>
        </w:trPr>
        <w:tc>
          <w:tcPr>
            <w:tcW w:w="3061" w:type="pct"/>
          </w:tcPr>
          <w:p w14:paraId="6EB3A75F" w14:textId="75C75738" w:rsidR="00192A36" w:rsidRPr="005D2087" w:rsidRDefault="00192A36" w:rsidP="00192A36">
            <w:pPr>
              <w:pStyle w:val="FLSBody"/>
              <w:spacing w:before="0" w:after="0"/>
              <w:jc w:val="center"/>
            </w:pPr>
            <w:r w:rsidRPr="005D2087">
              <w:t>Old High Forest (61+ years)</w:t>
            </w:r>
          </w:p>
        </w:tc>
        <w:tc>
          <w:tcPr>
            <w:tcW w:w="1002" w:type="pct"/>
          </w:tcPr>
          <w:p w14:paraId="7D28EBC2" w14:textId="4E246FAE" w:rsidR="00192A36" w:rsidRPr="005D2087" w:rsidRDefault="00393FF9" w:rsidP="00192A36">
            <w:pPr>
              <w:pStyle w:val="FLSBody"/>
              <w:spacing w:before="0" w:after="0"/>
              <w:jc w:val="center"/>
            </w:pPr>
            <w:r>
              <w:t>178.9</w:t>
            </w:r>
          </w:p>
        </w:tc>
        <w:tc>
          <w:tcPr>
            <w:tcW w:w="937" w:type="pct"/>
          </w:tcPr>
          <w:p w14:paraId="25E9792C" w14:textId="220D728B" w:rsidR="00192A36" w:rsidRPr="005D2087" w:rsidRDefault="00393FF9" w:rsidP="00192A36">
            <w:pPr>
              <w:pStyle w:val="FLSBody"/>
              <w:spacing w:before="0" w:after="0"/>
              <w:jc w:val="center"/>
            </w:pPr>
            <w:r>
              <w:t>68.8</w:t>
            </w:r>
          </w:p>
        </w:tc>
      </w:tr>
      <w:tr w:rsidR="005D2087" w:rsidRPr="005D2087" w14:paraId="231089CF" w14:textId="77777777" w:rsidTr="00192A36">
        <w:trPr>
          <w:trHeight w:val="20"/>
        </w:trPr>
        <w:tc>
          <w:tcPr>
            <w:tcW w:w="3061" w:type="pct"/>
            <w:shd w:val="clear" w:color="auto" w:fill="A5D1A0"/>
          </w:tcPr>
          <w:p w14:paraId="671AF246" w14:textId="4C312AB5" w:rsidR="00192A36" w:rsidRPr="005D2087" w:rsidRDefault="00192A36" w:rsidP="00192A36">
            <w:pPr>
              <w:pStyle w:val="FLSBody"/>
              <w:spacing w:before="0" w:after="0"/>
              <w:jc w:val="center"/>
            </w:pPr>
            <w:r w:rsidRPr="005D2087">
              <w:t>Open Ground/Felled Awaiting Restock</w:t>
            </w:r>
          </w:p>
        </w:tc>
        <w:tc>
          <w:tcPr>
            <w:tcW w:w="1002" w:type="pct"/>
            <w:shd w:val="clear" w:color="auto" w:fill="A5D1A0"/>
          </w:tcPr>
          <w:p w14:paraId="0FCD4E76" w14:textId="218EB352" w:rsidR="00192A36" w:rsidRPr="005D2087" w:rsidRDefault="00393FF9" w:rsidP="00192A36">
            <w:pPr>
              <w:pStyle w:val="FLSBody"/>
              <w:spacing w:before="0" w:after="0"/>
              <w:jc w:val="center"/>
            </w:pPr>
            <w:r>
              <w:t>26.8</w:t>
            </w:r>
          </w:p>
        </w:tc>
        <w:tc>
          <w:tcPr>
            <w:tcW w:w="937" w:type="pct"/>
            <w:shd w:val="clear" w:color="auto" w:fill="A5D1A0"/>
          </w:tcPr>
          <w:p w14:paraId="5247AEFA" w14:textId="74AA4702" w:rsidR="00192A36" w:rsidRPr="005D2087" w:rsidRDefault="00393FF9" w:rsidP="00192A36">
            <w:pPr>
              <w:pStyle w:val="FLSBody"/>
              <w:spacing w:before="0" w:after="0"/>
              <w:jc w:val="center"/>
            </w:pPr>
            <w:r>
              <w:t>10.3</w:t>
            </w:r>
          </w:p>
        </w:tc>
      </w:tr>
      <w:tr w:rsidR="005D2087" w:rsidRPr="005D2087" w14:paraId="7F039351" w14:textId="77777777" w:rsidTr="00192A36">
        <w:trPr>
          <w:trHeight w:val="20"/>
        </w:trPr>
        <w:tc>
          <w:tcPr>
            <w:tcW w:w="3061" w:type="pct"/>
            <w:shd w:val="clear" w:color="auto" w:fill="035F1D"/>
          </w:tcPr>
          <w:p w14:paraId="4C838DA2" w14:textId="36064261" w:rsidR="00192A36" w:rsidRPr="00177C94" w:rsidRDefault="00192A36" w:rsidP="00192A36">
            <w:pPr>
              <w:pStyle w:val="FLSBody"/>
              <w:spacing w:before="0" w:after="0"/>
              <w:jc w:val="center"/>
              <w:rPr>
                <w:b/>
                <w:bCs/>
                <w:color w:val="FAFAFA"/>
              </w:rPr>
            </w:pPr>
            <w:r w:rsidRPr="00177C94">
              <w:rPr>
                <w:b/>
                <w:bCs/>
                <w:color w:val="FAFAFA"/>
              </w:rPr>
              <w:t>Total</w:t>
            </w:r>
          </w:p>
        </w:tc>
        <w:tc>
          <w:tcPr>
            <w:tcW w:w="1002" w:type="pct"/>
            <w:shd w:val="clear" w:color="auto" w:fill="035F1D"/>
          </w:tcPr>
          <w:p w14:paraId="6DDD6BF8" w14:textId="34827C18" w:rsidR="00192A36" w:rsidRPr="00177C94" w:rsidRDefault="009F308A" w:rsidP="00192A36">
            <w:pPr>
              <w:pStyle w:val="FLSBody"/>
              <w:spacing w:before="0" w:after="0"/>
              <w:jc w:val="center"/>
              <w:rPr>
                <w:b/>
                <w:bCs/>
                <w:color w:val="FFFFFF"/>
              </w:rPr>
            </w:pPr>
            <w:r>
              <w:rPr>
                <w:b/>
                <w:bCs/>
                <w:color w:val="FFFFFF"/>
              </w:rPr>
              <w:t>260</w:t>
            </w:r>
          </w:p>
        </w:tc>
        <w:tc>
          <w:tcPr>
            <w:tcW w:w="937" w:type="pct"/>
            <w:shd w:val="clear" w:color="auto" w:fill="035F1D"/>
          </w:tcPr>
          <w:p w14:paraId="62840D6A" w14:textId="58C8772E" w:rsidR="00192A36" w:rsidRPr="00177C94" w:rsidRDefault="009F308A" w:rsidP="00192A36">
            <w:pPr>
              <w:pStyle w:val="FLSBody"/>
              <w:spacing w:before="0" w:after="0"/>
              <w:jc w:val="center"/>
              <w:rPr>
                <w:b/>
                <w:bCs/>
                <w:color w:val="FFFFFF"/>
              </w:rPr>
            </w:pPr>
            <w:r>
              <w:rPr>
                <w:b/>
                <w:bCs/>
                <w:color w:val="FFFFFF"/>
              </w:rPr>
              <w:t>100</w:t>
            </w:r>
          </w:p>
        </w:tc>
      </w:tr>
    </w:tbl>
    <w:p w14:paraId="6E767929" w14:textId="77777777" w:rsidR="00746DAB" w:rsidRDefault="00746DAB" w:rsidP="00746DAB">
      <w:pPr>
        <w:pStyle w:val="Heading2"/>
      </w:pPr>
      <w:r>
        <w:t>Species Coverage</w:t>
      </w:r>
    </w:p>
    <w:p w14:paraId="6519FF88" w14:textId="77777777" w:rsidR="00D03DC2" w:rsidRPr="00D03DC2" w:rsidRDefault="00D03DC2" w:rsidP="00D03DC2">
      <w:pPr>
        <w:pStyle w:val="FLSBody"/>
        <w:rPr>
          <w:lang w:val="en-GB"/>
        </w:rPr>
      </w:pPr>
      <w:r w:rsidRPr="00D03DC2">
        <w:rPr>
          <w:lang w:val="en-GB"/>
        </w:rPr>
        <w:t>Scots pine is the most common tree here, covering 23% of the area. Sycamore is next at 17%, followed by Sitka spruce at 13%. Together, oak, birch and larch make up around a quarter of the woodland. Smaller amounts of beech, ash, Norway spruce and Douglas fir are also present, alongside mixed conifers and mixed broadleaves.</w:t>
      </w:r>
    </w:p>
    <w:p w14:paraId="316CF2ED" w14:textId="3F4E2D64" w:rsidR="00D03DC2" w:rsidRPr="00D03DC2" w:rsidRDefault="00D03DC2" w:rsidP="00D03DC2">
      <w:pPr>
        <w:pStyle w:val="FLSBody"/>
        <w:rPr>
          <w:lang w:val="en-GB"/>
        </w:rPr>
      </w:pPr>
      <w:r w:rsidRPr="00D03DC2">
        <w:rPr>
          <w:lang w:val="en-GB"/>
        </w:rPr>
        <w:lastRenderedPageBreak/>
        <w:t xml:space="preserve">Broadleaves now make up almost </w:t>
      </w:r>
      <w:r w:rsidR="00F230CB">
        <w:rPr>
          <w:lang w:val="en-GB"/>
        </w:rPr>
        <w:t>41</w:t>
      </w:r>
      <w:r w:rsidRPr="00D03DC2">
        <w:rPr>
          <w:lang w:val="en-GB"/>
        </w:rPr>
        <w:t>% of the woodland, which means we’re meeting the UK Forest Standard</w:t>
      </w:r>
      <w:r w:rsidR="00D51E25" w:rsidRPr="00D51E25">
        <w:rPr>
          <w:lang w:val="en-GB"/>
        </w:rPr>
        <w:t xml:space="preserve"> (UKFS)</w:t>
      </w:r>
      <w:r w:rsidRPr="00D03DC2">
        <w:rPr>
          <w:lang w:val="en-GB"/>
        </w:rPr>
        <w:t xml:space="preserve"> targets for broadleaf cover. </w:t>
      </w:r>
      <w:r w:rsidR="00D51E25" w:rsidRPr="00D51E25">
        <w:rPr>
          <w:lang w:val="en-GB"/>
        </w:rPr>
        <w:t>Designed open space currently only constitutes 8% of the forest area, under the 10% target set in the UKFS</w:t>
      </w:r>
      <w:r w:rsidRPr="00D03DC2">
        <w:rPr>
          <w:lang w:val="en-GB"/>
        </w:rPr>
        <w:t>.</w:t>
      </w:r>
    </w:p>
    <w:p w14:paraId="3BB044DD" w14:textId="727F259B" w:rsidR="00D03DC2" w:rsidRPr="00D03DC2" w:rsidRDefault="00D03DC2" w:rsidP="00D03DC2">
      <w:pPr>
        <w:pStyle w:val="FLSBody"/>
        <w:rPr>
          <w:color w:val="FF0000"/>
          <w:lang w:val="en-GB"/>
        </w:rPr>
      </w:pPr>
      <w:r w:rsidRPr="00D03DC2">
        <w:rPr>
          <w:lang w:val="en-GB"/>
        </w:rPr>
        <w:t>When we choose what to plant next, we’ll keep building diversity. Productive conifers will be planted where they suit the soils</w:t>
      </w:r>
      <w:r w:rsidR="00D51E25" w:rsidRPr="00D51E25">
        <w:rPr>
          <w:lang w:val="en-GB"/>
        </w:rPr>
        <w:t xml:space="preserve"> and objectives of the area they’re planted in</w:t>
      </w:r>
      <w:r w:rsidRPr="00D03DC2">
        <w:rPr>
          <w:lang w:val="en-GB"/>
        </w:rPr>
        <w:t>, while native broadleaves will help improve habitats</w:t>
      </w:r>
      <w:r w:rsidR="00D51E25" w:rsidRPr="00D51E25">
        <w:rPr>
          <w:lang w:val="en-GB"/>
        </w:rPr>
        <w:t xml:space="preserve"> and amenity value</w:t>
      </w:r>
      <w:r w:rsidRPr="00D03DC2">
        <w:rPr>
          <w:lang w:val="en-GB"/>
        </w:rPr>
        <w:t xml:space="preserve">, especially along </w:t>
      </w:r>
      <w:r w:rsidR="00D51E25" w:rsidRPr="00D51E25">
        <w:rPr>
          <w:lang w:val="en-GB"/>
        </w:rPr>
        <w:t>watercourses, adjacent to heritage sites and in areas with high public use.</w:t>
      </w:r>
    </w:p>
    <w:p w14:paraId="0D02BD7C" w14:textId="2554246F" w:rsidR="00D03DC2" w:rsidRDefault="00D03DC2" w:rsidP="001332FE">
      <w:pPr>
        <w:pStyle w:val="FLSBody"/>
        <w:rPr>
          <w:color w:val="FF0000"/>
        </w:rPr>
      </w:pPr>
      <w:r w:rsidRPr="00C2240C">
        <w:rPr>
          <w:noProof/>
          <w:color w:val="FF0000"/>
        </w:rPr>
        <mc:AlternateContent>
          <mc:Choice Requires="wps">
            <w:drawing>
              <wp:inline distT="0" distB="0" distL="0" distR="0" wp14:anchorId="28067FD5" wp14:editId="56F9808B">
                <wp:extent cx="6015990" cy="186055"/>
                <wp:effectExtent l="0" t="0" r="3810" b="4445"/>
                <wp:docPr id="1787204855" name="Text Box 1"/>
                <wp:cNvGraphicFramePr/>
                <a:graphic xmlns:a="http://schemas.openxmlformats.org/drawingml/2006/main">
                  <a:graphicData uri="http://schemas.microsoft.com/office/word/2010/wordprocessingShape">
                    <wps:wsp>
                      <wps:cNvSpPr txBox="1"/>
                      <wps:spPr>
                        <a:xfrm>
                          <a:off x="0" y="0"/>
                          <a:ext cx="6015990" cy="186055"/>
                        </a:xfrm>
                        <a:prstGeom prst="rect">
                          <a:avLst/>
                        </a:prstGeom>
                        <a:solidFill>
                          <a:prstClr val="white"/>
                        </a:solidFill>
                        <a:ln>
                          <a:noFill/>
                        </a:ln>
                      </wps:spPr>
                      <wps:txbx>
                        <w:txbxContent>
                          <w:p w14:paraId="405C05B7" w14:textId="77777777" w:rsidR="00D03DC2" w:rsidRPr="00D03DC2" w:rsidRDefault="00D03DC2" w:rsidP="00D03DC2">
                            <w:pPr>
                              <w:pStyle w:val="Caption"/>
                            </w:pPr>
                            <w:bookmarkStart w:id="2" w:name="_Ref176439082"/>
                            <w:r>
                              <w:t xml:space="preserve">Figure </w:t>
                            </w:r>
                            <w:r>
                              <w:fldChar w:fldCharType="begin"/>
                            </w:r>
                            <w:r>
                              <w:instrText xml:space="preserve"> SEQ Figure \* ARABIC </w:instrText>
                            </w:r>
                            <w:r>
                              <w:fldChar w:fldCharType="separate"/>
                            </w:r>
                            <w:r>
                              <w:rPr>
                                <w:noProof/>
                              </w:rPr>
                              <w:t>2</w:t>
                            </w:r>
                            <w:r>
                              <w:fldChar w:fldCharType="end"/>
                            </w:r>
                            <w:bookmarkEnd w:id="2"/>
                            <w:r>
                              <w:t>: current species.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8067FD5" id="_x0000_t202" coordsize="21600,21600" o:spt="202" path="m,l,21600r21600,l21600,xe">
                <v:stroke joinstyle="miter"/>
                <v:path gradientshapeok="t" o:connecttype="rect"/>
              </v:shapetype>
              <v:shape id="Text Box 1" o:spid="_x0000_s1026" type="#_x0000_t202" style="width:473.7pt;height:1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" stroked="f">
                <v:textbox style="mso-fit-shape-to-text:t" inset="0,0,0,0">
                  <w:txbxContent>
                    <w:p w14:paraId="405C05B7" w14:textId="77777777" w:rsidR="00D03DC2" w:rsidRPr="00D03DC2" w:rsidRDefault="00D03DC2" w:rsidP="00D03DC2">
                      <w:pPr>
                        <w:pStyle w:val="Caption"/>
                      </w:pPr>
                      <w:bookmarkStart w:id="3" w:name="_Ref176439082"/>
                      <w:r>
                        <w:t xml:space="preserve">Figure </w:t>
                      </w:r>
                      <w:r>
                        <w:fldChar w:fldCharType="begin"/>
                      </w:r>
                      <w:r>
                        <w:instrText xml:space="preserve"> SEQ Figure \* ARABIC </w:instrText>
                      </w:r>
                      <w:r>
                        <w:fldChar w:fldCharType="separate"/>
                      </w:r>
                      <w:r>
                        <w:rPr>
                          <w:noProof/>
                        </w:rPr>
                        <w:t>2</w:t>
                      </w:r>
                      <w:r>
                        <w:fldChar w:fldCharType="end"/>
                      </w:r>
                      <w:bookmarkEnd w:id="3"/>
                      <w:r>
                        <w:t>: current species.</w:t>
                      </w:r>
                    </w:p>
                  </w:txbxContent>
                </v:textbox>
                <w10:anchorlock/>
              </v:shape>
            </w:pict>
          </mc:Fallback>
        </mc:AlternateContent>
      </w:r>
    </w:p>
    <w:p w14:paraId="2A8B1DFA" w14:textId="57C5A8D6" w:rsidR="003F2973" w:rsidRPr="00C2240C" w:rsidRDefault="00D03DC2" w:rsidP="001332FE">
      <w:pPr>
        <w:pStyle w:val="FLSBody"/>
        <w:rPr>
          <w:color w:val="FF0000"/>
        </w:rPr>
      </w:pPr>
      <w:r>
        <w:rPr>
          <w:noProof/>
          <w:color w:val="FF0000"/>
        </w:rPr>
        <w:drawing>
          <wp:inline distT="0" distB="0" distL="0" distR="0" wp14:anchorId="4DDAA11A" wp14:editId="6C932127">
            <wp:extent cx="6123420" cy="3328087"/>
            <wp:effectExtent l="0" t="0" r="0" b="5715"/>
            <wp:docPr id="1708996277" name="Picture 1" descr="Pie charge illustrating current species cove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996277" name="Picture 1" descr="Pie charge illustrating current species cover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7092" cy="3340953"/>
                    </a:xfrm>
                    <a:prstGeom prst="rect">
                      <a:avLst/>
                    </a:prstGeom>
                    <a:noFill/>
                  </pic:spPr>
                </pic:pic>
              </a:graphicData>
            </a:graphic>
          </wp:inline>
        </w:drawing>
      </w:r>
    </w:p>
    <w:p w14:paraId="454B769F" w14:textId="66722D99" w:rsidR="003F2973" w:rsidRPr="00C2240C" w:rsidRDefault="003F2973" w:rsidP="00B65262">
      <w:pPr>
        <w:rPr>
          <w:color w:val="FF0000"/>
        </w:rPr>
      </w:pPr>
      <w:bookmarkStart w:id="4" w:name="_Ref176432191"/>
      <w:r w:rsidRPr="003E70B1">
        <w:t xml:space="preserve">Table </w:t>
      </w:r>
      <w:r w:rsidRPr="003E70B1">
        <w:fldChar w:fldCharType="begin"/>
      </w:r>
      <w:r w:rsidRPr="003E70B1">
        <w:instrText xml:space="preserve"> SEQ Table \* ARABIC </w:instrText>
      </w:r>
      <w:r w:rsidRPr="003E70B1">
        <w:fldChar w:fldCharType="separate"/>
      </w:r>
      <w:r w:rsidRPr="003E70B1">
        <w:rPr>
          <w:noProof/>
        </w:rPr>
        <w:t>2</w:t>
      </w:r>
      <w:r w:rsidRPr="003E70B1">
        <w:fldChar w:fldCharType="end"/>
      </w:r>
      <w:bookmarkEnd w:id="4"/>
      <w:r w:rsidRPr="003E70B1">
        <w:t>: current species</w:t>
      </w:r>
      <w:r w:rsidR="00192A36" w:rsidRPr="003E70B1">
        <w:t>.</w:t>
      </w:r>
    </w:p>
    <w:tbl>
      <w:tblPr>
        <w:tblStyle w:val="TableGrid"/>
        <w:tblW w:w="5000" w:type="pct"/>
        <w:tblLook w:val="04A0" w:firstRow="1" w:lastRow="0" w:firstColumn="1" w:lastColumn="0" w:noHBand="0" w:noVBand="1"/>
        <w:tblDescription w:val="Table 2: current species."/>
      </w:tblPr>
      <w:tblGrid>
        <w:gridCol w:w="5793"/>
        <w:gridCol w:w="1897"/>
        <w:gridCol w:w="1774"/>
      </w:tblGrid>
      <w:tr w:rsidR="00C2240C" w:rsidRPr="00C2240C" w14:paraId="3279ECD8" w14:textId="77777777" w:rsidTr="00B967A4">
        <w:trPr>
          <w:trHeight w:val="20"/>
          <w:tblHeader/>
        </w:trPr>
        <w:tc>
          <w:tcPr>
            <w:tcW w:w="3061" w:type="pct"/>
            <w:shd w:val="clear" w:color="auto" w:fill="035F1D"/>
          </w:tcPr>
          <w:p w14:paraId="3F6034BA" w14:textId="24E2C1AB" w:rsidR="00192A36" w:rsidRPr="00177C94" w:rsidRDefault="00192A36" w:rsidP="00192A36">
            <w:pPr>
              <w:pStyle w:val="FLSBody"/>
              <w:spacing w:before="0" w:after="0"/>
              <w:jc w:val="center"/>
              <w:rPr>
                <w:b/>
                <w:bCs/>
                <w:color w:val="E2E2E2"/>
                <w:sz w:val="28"/>
                <w:szCs w:val="24"/>
              </w:rPr>
            </w:pPr>
            <w:r w:rsidRPr="00177C94">
              <w:rPr>
                <w:b/>
                <w:bCs/>
                <w:color w:val="E2E2E2"/>
                <w:sz w:val="28"/>
                <w:szCs w:val="24"/>
              </w:rPr>
              <w:t>Species</w:t>
            </w:r>
          </w:p>
        </w:tc>
        <w:tc>
          <w:tcPr>
            <w:tcW w:w="1002" w:type="pct"/>
            <w:shd w:val="clear" w:color="auto" w:fill="035F1D"/>
          </w:tcPr>
          <w:p w14:paraId="68D392C4" w14:textId="09E7C138" w:rsidR="00192A36" w:rsidRPr="00177C94" w:rsidRDefault="00192A36" w:rsidP="00192A36">
            <w:pPr>
              <w:pStyle w:val="FLSBody"/>
              <w:spacing w:before="0" w:after="0"/>
              <w:jc w:val="center"/>
              <w:rPr>
                <w:b/>
                <w:bCs/>
                <w:color w:val="FFFFFF"/>
                <w:sz w:val="28"/>
                <w:szCs w:val="24"/>
              </w:rPr>
            </w:pPr>
            <w:r w:rsidRPr="00177C94">
              <w:rPr>
                <w:b/>
                <w:bCs/>
                <w:color w:val="FFFFFF"/>
                <w:sz w:val="28"/>
                <w:szCs w:val="24"/>
              </w:rPr>
              <w:t>Area (Ha)</w:t>
            </w:r>
          </w:p>
        </w:tc>
        <w:tc>
          <w:tcPr>
            <w:tcW w:w="937" w:type="pct"/>
            <w:shd w:val="clear" w:color="auto" w:fill="035F1D"/>
          </w:tcPr>
          <w:p w14:paraId="17B2692F" w14:textId="713D7EC5" w:rsidR="00192A36" w:rsidRPr="00177C94" w:rsidRDefault="00192A36" w:rsidP="00192A36">
            <w:pPr>
              <w:pStyle w:val="FLSBody"/>
              <w:spacing w:before="0" w:after="0"/>
              <w:jc w:val="center"/>
              <w:rPr>
                <w:b/>
                <w:bCs/>
                <w:color w:val="FFFFFF"/>
                <w:sz w:val="28"/>
                <w:szCs w:val="24"/>
              </w:rPr>
            </w:pPr>
            <w:r w:rsidRPr="00177C94">
              <w:rPr>
                <w:b/>
                <w:bCs/>
                <w:color w:val="FFFFFF"/>
                <w:sz w:val="28"/>
                <w:szCs w:val="24"/>
              </w:rPr>
              <w:t>Area (%)</w:t>
            </w:r>
          </w:p>
        </w:tc>
      </w:tr>
      <w:tr w:rsidR="00C2240C" w:rsidRPr="00C2240C" w14:paraId="066D2192" w14:textId="77777777" w:rsidTr="00620AC6">
        <w:trPr>
          <w:trHeight w:val="20"/>
        </w:trPr>
        <w:tc>
          <w:tcPr>
            <w:tcW w:w="3061" w:type="pct"/>
            <w:vAlign w:val="center"/>
          </w:tcPr>
          <w:p w14:paraId="0A7FD9DD" w14:textId="7FE890BC" w:rsidR="00192A36" w:rsidRPr="003E70B1" w:rsidRDefault="00903672" w:rsidP="00192A36">
            <w:pPr>
              <w:pStyle w:val="FLSBody"/>
              <w:spacing w:before="0" w:after="0"/>
              <w:jc w:val="center"/>
            </w:pPr>
            <w:r>
              <w:t>Scots pine</w:t>
            </w:r>
          </w:p>
        </w:tc>
        <w:tc>
          <w:tcPr>
            <w:tcW w:w="1002" w:type="pct"/>
            <w:vAlign w:val="center"/>
          </w:tcPr>
          <w:p w14:paraId="65D59A05" w14:textId="277A55D4" w:rsidR="00192A36" w:rsidRPr="003E70B1" w:rsidRDefault="00903672" w:rsidP="00192A36">
            <w:pPr>
              <w:pStyle w:val="FLSBody"/>
              <w:spacing w:before="0" w:after="0"/>
              <w:jc w:val="center"/>
            </w:pPr>
            <w:r>
              <w:t>59.8</w:t>
            </w:r>
          </w:p>
        </w:tc>
        <w:tc>
          <w:tcPr>
            <w:tcW w:w="937" w:type="pct"/>
            <w:vAlign w:val="center"/>
          </w:tcPr>
          <w:p w14:paraId="4E82AE7F" w14:textId="59DCAD54" w:rsidR="00192A36" w:rsidRPr="003E70B1" w:rsidRDefault="00D03DC2" w:rsidP="00192A36">
            <w:pPr>
              <w:pStyle w:val="FLSBody"/>
              <w:spacing w:before="0" w:after="0"/>
              <w:jc w:val="center"/>
            </w:pPr>
            <w:r>
              <w:t>23.0</w:t>
            </w:r>
          </w:p>
        </w:tc>
      </w:tr>
      <w:tr w:rsidR="00C2240C" w:rsidRPr="00C2240C" w14:paraId="00B62709" w14:textId="77777777" w:rsidTr="00620AC6">
        <w:trPr>
          <w:trHeight w:val="20"/>
        </w:trPr>
        <w:tc>
          <w:tcPr>
            <w:tcW w:w="3061" w:type="pct"/>
            <w:shd w:val="clear" w:color="auto" w:fill="A5D1A0"/>
            <w:vAlign w:val="center"/>
          </w:tcPr>
          <w:p w14:paraId="23AD92F1" w14:textId="7C758F48" w:rsidR="00192A36" w:rsidRPr="003E70B1" w:rsidRDefault="00903672" w:rsidP="00192A36">
            <w:pPr>
              <w:pStyle w:val="FLSBody"/>
              <w:spacing w:before="0" w:after="0"/>
              <w:jc w:val="center"/>
            </w:pPr>
            <w:r>
              <w:t>Sycamore</w:t>
            </w:r>
          </w:p>
        </w:tc>
        <w:tc>
          <w:tcPr>
            <w:tcW w:w="1002" w:type="pct"/>
            <w:shd w:val="clear" w:color="auto" w:fill="A5D1A0"/>
            <w:vAlign w:val="center"/>
          </w:tcPr>
          <w:p w14:paraId="54EAE42B" w14:textId="34D64773" w:rsidR="00192A36" w:rsidRPr="003E70B1" w:rsidRDefault="00903672" w:rsidP="00192A36">
            <w:pPr>
              <w:pStyle w:val="FLSBody"/>
              <w:spacing w:before="0" w:after="0"/>
              <w:jc w:val="center"/>
            </w:pPr>
            <w:r>
              <w:t>43.3</w:t>
            </w:r>
          </w:p>
        </w:tc>
        <w:tc>
          <w:tcPr>
            <w:tcW w:w="937" w:type="pct"/>
            <w:shd w:val="clear" w:color="auto" w:fill="A5D1A0"/>
            <w:vAlign w:val="center"/>
          </w:tcPr>
          <w:p w14:paraId="52401D70" w14:textId="5F09B71E" w:rsidR="00192A36" w:rsidRPr="003E70B1" w:rsidRDefault="00D03DC2" w:rsidP="00192A36">
            <w:pPr>
              <w:pStyle w:val="FLSBody"/>
              <w:spacing w:before="0" w:after="0"/>
              <w:jc w:val="center"/>
            </w:pPr>
            <w:r>
              <w:t>16.7</w:t>
            </w:r>
          </w:p>
        </w:tc>
      </w:tr>
      <w:tr w:rsidR="00C2240C" w:rsidRPr="00C2240C" w14:paraId="50F67AFC" w14:textId="77777777" w:rsidTr="00620AC6">
        <w:trPr>
          <w:trHeight w:val="20"/>
        </w:trPr>
        <w:tc>
          <w:tcPr>
            <w:tcW w:w="3061" w:type="pct"/>
            <w:vAlign w:val="center"/>
          </w:tcPr>
          <w:p w14:paraId="67043379" w14:textId="41277B19" w:rsidR="00192A36" w:rsidRPr="003E70B1" w:rsidRDefault="00903672" w:rsidP="00192A36">
            <w:pPr>
              <w:pStyle w:val="FLSBody"/>
              <w:spacing w:before="0" w:after="0"/>
              <w:jc w:val="center"/>
            </w:pPr>
            <w:r>
              <w:t>Sitka spruce</w:t>
            </w:r>
          </w:p>
        </w:tc>
        <w:tc>
          <w:tcPr>
            <w:tcW w:w="1002" w:type="pct"/>
            <w:vAlign w:val="center"/>
          </w:tcPr>
          <w:p w14:paraId="2737936F" w14:textId="5FFEF7FA" w:rsidR="00192A36" w:rsidRPr="003E70B1" w:rsidRDefault="00903672" w:rsidP="00192A36">
            <w:pPr>
              <w:pStyle w:val="FLSBody"/>
              <w:spacing w:before="0" w:after="0"/>
              <w:jc w:val="center"/>
            </w:pPr>
            <w:r>
              <w:t>33.1</w:t>
            </w:r>
          </w:p>
        </w:tc>
        <w:tc>
          <w:tcPr>
            <w:tcW w:w="937" w:type="pct"/>
            <w:vAlign w:val="center"/>
          </w:tcPr>
          <w:p w14:paraId="1A1FCC8A" w14:textId="535B8046" w:rsidR="00192A36" w:rsidRPr="003E70B1" w:rsidRDefault="00D03DC2" w:rsidP="00192A36">
            <w:pPr>
              <w:pStyle w:val="FLSBody"/>
              <w:spacing w:before="0" w:after="0"/>
              <w:jc w:val="center"/>
            </w:pPr>
            <w:r>
              <w:t>12.7</w:t>
            </w:r>
          </w:p>
        </w:tc>
      </w:tr>
      <w:tr w:rsidR="00C2240C" w:rsidRPr="00C2240C" w14:paraId="1F9D2D25" w14:textId="77777777" w:rsidTr="00620AC6">
        <w:trPr>
          <w:trHeight w:val="20"/>
        </w:trPr>
        <w:tc>
          <w:tcPr>
            <w:tcW w:w="3061" w:type="pct"/>
            <w:shd w:val="clear" w:color="auto" w:fill="A5D1A0"/>
            <w:vAlign w:val="center"/>
          </w:tcPr>
          <w:p w14:paraId="1AD8FFDF" w14:textId="3CE3CB91" w:rsidR="00192A36" w:rsidRPr="003E70B1" w:rsidRDefault="00903672" w:rsidP="00192A36">
            <w:pPr>
              <w:pStyle w:val="FLSBody"/>
              <w:spacing w:before="0" w:after="0"/>
              <w:jc w:val="center"/>
            </w:pPr>
            <w:r>
              <w:t>Oak</w:t>
            </w:r>
          </w:p>
        </w:tc>
        <w:tc>
          <w:tcPr>
            <w:tcW w:w="1002" w:type="pct"/>
            <w:shd w:val="clear" w:color="auto" w:fill="A5D1A0"/>
            <w:vAlign w:val="center"/>
          </w:tcPr>
          <w:p w14:paraId="11DCDE30" w14:textId="57E2B4FA" w:rsidR="00192A36" w:rsidRPr="003E70B1" w:rsidRDefault="00903672" w:rsidP="00192A36">
            <w:pPr>
              <w:pStyle w:val="FLSBody"/>
              <w:spacing w:before="0" w:after="0"/>
              <w:jc w:val="center"/>
            </w:pPr>
            <w:r>
              <w:t>22.9</w:t>
            </w:r>
          </w:p>
        </w:tc>
        <w:tc>
          <w:tcPr>
            <w:tcW w:w="937" w:type="pct"/>
            <w:shd w:val="clear" w:color="auto" w:fill="A5D1A0"/>
            <w:vAlign w:val="center"/>
          </w:tcPr>
          <w:p w14:paraId="6144988C" w14:textId="25A2D5B6" w:rsidR="00192A36" w:rsidRPr="003E70B1" w:rsidRDefault="00D03DC2" w:rsidP="00192A36">
            <w:pPr>
              <w:pStyle w:val="FLSBody"/>
              <w:spacing w:before="0" w:after="0"/>
              <w:jc w:val="center"/>
            </w:pPr>
            <w:r>
              <w:t>8.8</w:t>
            </w:r>
          </w:p>
        </w:tc>
      </w:tr>
      <w:tr w:rsidR="00C2240C" w:rsidRPr="00C2240C" w14:paraId="0D99B85B" w14:textId="77777777" w:rsidTr="00620AC6">
        <w:trPr>
          <w:trHeight w:val="20"/>
        </w:trPr>
        <w:tc>
          <w:tcPr>
            <w:tcW w:w="3061" w:type="pct"/>
            <w:vAlign w:val="center"/>
          </w:tcPr>
          <w:p w14:paraId="6BD9A8B3" w14:textId="65EA13BB" w:rsidR="00192A36" w:rsidRPr="003E70B1" w:rsidRDefault="00903672" w:rsidP="00192A36">
            <w:pPr>
              <w:pStyle w:val="FLSBody"/>
              <w:spacing w:before="0" w:after="0"/>
              <w:jc w:val="center"/>
            </w:pPr>
            <w:r>
              <w:t>Birch</w:t>
            </w:r>
          </w:p>
        </w:tc>
        <w:tc>
          <w:tcPr>
            <w:tcW w:w="1002" w:type="pct"/>
            <w:vAlign w:val="center"/>
          </w:tcPr>
          <w:p w14:paraId="1829C714" w14:textId="37F58D16" w:rsidR="00192A36" w:rsidRPr="003E70B1" w:rsidRDefault="00903672" w:rsidP="00192A36">
            <w:pPr>
              <w:pStyle w:val="FLSBody"/>
              <w:spacing w:before="0" w:after="0"/>
              <w:jc w:val="center"/>
            </w:pPr>
            <w:r>
              <w:t>20.6</w:t>
            </w:r>
          </w:p>
        </w:tc>
        <w:tc>
          <w:tcPr>
            <w:tcW w:w="937" w:type="pct"/>
            <w:vAlign w:val="center"/>
          </w:tcPr>
          <w:p w14:paraId="15C6FB0C" w14:textId="39C97FF0" w:rsidR="00192A36" w:rsidRPr="003E70B1" w:rsidRDefault="00D03DC2" w:rsidP="00192A36">
            <w:pPr>
              <w:pStyle w:val="FLSBody"/>
              <w:spacing w:before="0" w:after="0"/>
              <w:jc w:val="center"/>
            </w:pPr>
            <w:r>
              <w:t>7.9</w:t>
            </w:r>
          </w:p>
        </w:tc>
      </w:tr>
      <w:tr w:rsidR="00C2240C" w:rsidRPr="00C2240C" w14:paraId="2FAEFD46" w14:textId="77777777" w:rsidTr="00620AC6">
        <w:trPr>
          <w:trHeight w:val="20"/>
        </w:trPr>
        <w:tc>
          <w:tcPr>
            <w:tcW w:w="3061" w:type="pct"/>
            <w:shd w:val="clear" w:color="auto" w:fill="A5D1A0"/>
            <w:vAlign w:val="center"/>
          </w:tcPr>
          <w:p w14:paraId="5D4228FD" w14:textId="6604DD0E" w:rsidR="00192A36" w:rsidRPr="003E70B1" w:rsidRDefault="00FD30DB" w:rsidP="00192A36">
            <w:pPr>
              <w:pStyle w:val="FLSBody"/>
              <w:spacing w:before="0" w:after="0"/>
              <w:jc w:val="center"/>
            </w:pPr>
            <w:r>
              <w:t>Larch</w:t>
            </w:r>
          </w:p>
        </w:tc>
        <w:tc>
          <w:tcPr>
            <w:tcW w:w="1002" w:type="pct"/>
            <w:shd w:val="clear" w:color="auto" w:fill="A5D1A0"/>
            <w:vAlign w:val="center"/>
          </w:tcPr>
          <w:p w14:paraId="4E2B5903" w14:textId="19DAF33D" w:rsidR="00192A36" w:rsidRPr="003E70B1" w:rsidRDefault="00903672" w:rsidP="00192A36">
            <w:pPr>
              <w:pStyle w:val="FLSBody"/>
              <w:spacing w:before="0" w:after="0"/>
              <w:jc w:val="center"/>
            </w:pPr>
            <w:r>
              <w:t>20.4</w:t>
            </w:r>
          </w:p>
        </w:tc>
        <w:tc>
          <w:tcPr>
            <w:tcW w:w="937" w:type="pct"/>
            <w:shd w:val="clear" w:color="auto" w:fill="A5D1A0"/>
            <w:vAlign w:val="center"/>
          </w:tcPr>
          <w:p w14:paraId="70029F87" w14:textId="184393C9" w:rsidR="00192A36" w:rsidRPr="003E70B1" w:rsidRDefault="00D03DC2" w:rsidP="00192A36">
            <w:pPr>
              <w:pStyle w:val="FLSBody"/>
              <w:spacing w:before="0" w:after="0"/>
              <w:jc w:val="center"/>
            </w:pPr>
            <w:r>
              <w:t>7.8</w:t>
            </w:r>
          </w:p>
        </w:tc>
      </w:tr>
      <w:tr w:rsidR="00C2240C" w:rsidRPr="00C2240C" w14:paraId="575BA2A3" w14:textId="77777777" w:rsidTr="00192A36">
        <w:trPr>
          <w:trHeight w:val="20"/>
        </w:trPr>
        <w:tc>
          <w:tcPr>
            <w:tcW w:w="3061" w:type="pct"/>
            <w:vAlign w:val="center"/>
          </w:tcPr>
          <w:p w14:paraId="11171498" w14:textId="74707B1C" w:rsidR="00192A36" w:rsidRPr="003E70B1" w:rsidRDefault="00903672" w:rsidP="00903672">
            <w:pPr>
              <w:pStyle w:val="FLSBody"/>
              <w:spacing w:before="0" w:after="0"/>
              <w:jc w:val="center"/>
            </w:pPr>
            <w:r>
              <w:t>Beech</w:t>
            </w:r>
          </w:p>
        </w:tc>
        <w:tc>
          <w:tcPr>
            <w:tcW w:w="1002" w:type="pct"/>
            <w:vAlign w:val="center"/>
          </w:tcPr>
          <w:p w14:paraId="3D7DC849" w14:textId="2BA49F4B" w:rsidR="00192A36" w:rsidRPr="003E70B1" w:rsidRDefault="00903672" w:rsidP="00192A36">
            <w:pPr>
              <w:pStyle w:val="FLSBody"/>
              <w:spacing w:before="0" w:after="0"/>
              <w:jc w:val="center"/>
            </w:pPr>
            <w:r>
              <w:t>6.4</w:t>
            </w:r>
          </w:p>
        </w:tc>
        <w:tc>
          <w:tcPr>
            <w:tcW w:w="937" w:type="pct"/>
            <w:vAlign w:val="center"/>
          </w:tcPr>
          <w:p w14:paraId="1D7973C9" w14:textId="2519F827" w:rsidR="00192A36" w:rsidRPr="003E70B1" w:rsidRDefault="00D03DC2" w:rsidP="00192A36">
            <w:pPr>
              <w:pStyle w:val="FLSBody"/>
              <w:spacing w:before="0" w:after="0"/>
              <w:jc w:val="center"/>
            </w:pPr>
            <w:r>
              <w:t>2.5</w:t>
            </w:r>
          </w:p>
        </w:tc>
      </w:tr>
      <w:tr w:rsidR="00C2240C" w:rsidRPr="00C2240C" w14:paraId="0AE76D89" w14:textId="77777777" w:rsidTr="00620AC6">
        <w:trPr>
          <w:trHeight w:val="20"/>
        </w:trPr>
        <w:tc>
          <w:tcPr>
            <w:tcW w:w="3061" w:type="pct"/>
            <w:shd w:val="clear" w:color="auto" w:fill="A5D1A0"/>
            <w:vAlign w:val="center"/>
          </w:tcPr>
          <w:p w14:paraId="150A3EBE" w14:textId="6775B3C3" w:rsidR="00192A36" w:rsidRPr="003E70B1" w:rsidRDefault="00FD30DB" w:rsidP="00192A36">
            <w:pPr>
              <w:pStyle w:val="FLSBody"/>
              <w:spacing w:before="0" w:after="0"/>
              <w:jc w:val="center"/>
            </w:pPr>
            <w:r>
              <w:t>As</w:t>
            </w:r>
            <w:r w:rsidR="00903672">
              <w:t>h</w:t>
            </w:r>
          </w:p>
        </w:tc>
        <w:tc>
          <w:tcPr>
            <w:tcW w:w="1002" w:type="pct"/>
            <w:shd w:val="clear" w:color="auto" w:fill="A5D1A0"/>
            <w:vAlign w:val="center"/>
          </w:tcPr>
          <w:p w14:paraId="4515B93E" w14:textId="62AD659C" w:rsidR="00192A36" w:rsidRPr="003E70B1" w:rsidRDefault="00903672" w:rsidP="00192A36">
            <w:pPr>
              <w:pStyle w:val="FLSBody"/>
              <w:spacing w:before="0" w:after="0"/>
              <w:jc w:val="center"/>
            </w:pPr>
            <w:r>
              <w:t>6.3</w:t>
            </w:r>
          </w:p>
        </w:tc>
        <w:tc>
          <w:tcPr>
            <w:tcW w:w="937" w:type="pct"/>
            <w:shd w:val="clear" w:color="auto" w:fill="A5D1A0"/>
            <w:vAlign w:val="center"/>
          </w:tcPr>
          <w:p w14:paraId="6D705E88" w14:textId="5FB43085" w:rsidR="00192A36" w:rsidRPr="003E70B1" w:rsidRDefault="00D03DC2" w:rsidP="00192A36">
            <w:pPr>
              <w:pStyle w:val="FLSBody"/>
              <w:spacing w:before="0" w:after="0"/>
              <w:jc w:val="center"/>
            </w:pPr>
            <w:r>
              <w:t>2.4</w:t>
            </w:r>
          </w:p>
        </w:tc>
      </w:tr>
      <w:tr w:rsidR="00FD30DB" w:rsidRPr="00C2240C" w14:paraId="172200FB" w14:textId="77777777" w:rsidTr="00FD30DB">
        <w:trPr>
          <w:trHeight w:val="20"/>
        </w:trPr>
        <w:tc>
          <w:tcPr>
            <w:tcW w:w="3061" w:type="pct"/>
            <w:vAlign w:val="center"/>
          </w:tcPr>
          <w:p w14:paraId="20ADF0ED" w14:textId="75D13CF0" w:rsidR="00FD30DB" w:rsidRPr="003E70B1" w:rsidRDefault="00903672" w:rsidP="00192A36">
            <w:pPr>
              <w:pStyle w:val="FLSBody"/>
              <w:spacing w:before="0" w:after="0"/>
              <w:jc w:val="center"/>
            </w:pPr>
            <w:r>
              <w:t>Norway Spruce</w:t>
            </w:r>
          </w:p>
        </w:tc>
        <w:tc>
          <w:tcPr>
            <w:tcW w:w="1002" w:type="pct"/>
            <w:vAlign w:val="center"/>
          </w:tcPr>
          <w:p w14:paraId="4C007FC6" w14:textId="2100E7EB" w:rsidR="00FD30DB" w:rsidRPr="003E70B1" w:rsidRDefault="00903672" w:rsidP="00192A36">
            <w:pPr>
              <w:pStyle w:val="FLSBody"/>
              <w:spacing w:before="0" w:after="0"/>
              <w:jc w:val="center"/>
            </w:pPr>
            <w:r>
              <w:t>6.1</w:t>
            </w:r>
          </w:p>
        </w:tc>
        <w:tc>
          <w:tcPr>
            <w:tcW w:w="937" w:type="pct"/>
            <w:vAlign w:val="center"/>
          </w:tcPr>
          <w:p w14:paraId="4A32BA4D" w14:textId="31D5BDB5" w:rsidR="00FD30DB" w:rsidRPr="003E70B1" w:rsidRDefault="00D03DC2" w:rsidP="00192A36">
            <w:pPr>
              <w:pStyle w:val="FLSBody"/>
              <w:spacing w:before="0" w:after="0"/>
              <w:jc w:val="center"/>
            </w:pPr>
            <w:r>
              <w:t>2.3</w:t>
            </w:r>
          </w:p>
        </w:tc>
      </w:tr>
      <w:tr w:rsidR="00FD30DB" w:rsidRPr="00C2240C" w14:paraId="5C286077" w14:textId="77777777" w:rsidTr="00620AC6">
        <w:trPr>
          <w:trHeight w:val="20"/>
        </w:trPr>
        <w:tc>
          <w:tcPr>
            <w:tcW w:w="3061" w:type="pct"/>
            <w:shd w:val="clear" w:color="auto" w:fill="A5D1A0"/>
            <w:vAlign w:val="center"/>
          </w:tcPr>
          <w:p w14:paraId="6D51F7E7" w14:textId="4918399D" w:rsidR="00FD30DB" w:rsidRPr="003E70B1" w:rsidRDefault="00FD30DB" w:rsidP="00192A36">
            <w:pPr>
              <w:pStyle w:val="FLSBody"/>
              <w:spacing w:before="0" w:after="0"/>
              <w:jc w:val="center"/>
            </w:pPr>
            <w:r>
              <w:t>Douglas fir</w:t>
            </w:r>
          </w:p>
        </w:tc>
        <w:tc>
          <w:tcPr>
            <w:tcW w:w="1002" w:type="pct"/>
            <w:shd w:val="clear" w:color="auto" w:fill="A5D1A0"/>
            <w:vAlign w:val="center"/>
          </w:tcPr>
          <w:p w14:paraId="7CA04EA0" w14:textId="76E9F726" w:rsidR="00FD30DB" w:rsidRPr="003E70B1" w:rsidRDefault="00903672" w:rsidP="00192A36">
            <w:pPr>
              <w:pStyle w:val="FLSBody"/>
              <w:spacing w:before="0" w:after="0"/>
              <w:jc w:val="center"/>
            </w:pPr>
            <w:r>
              <w:t>4.6</w:t>
            </w:r>
          </w:p>
        </w:tc>
        <w:tc>
          <w:tcPr>
            <w:tcW w:w="937" w:type="pct"/>
            <w:shd w:val="clear" w:color="auto" w:fill="A5D1A0"/>
            <w:vAlign w:val="center"/>
          </w:tcPr>
          <w:p w14:paraId="2CF55E1E" w14:textId="766B606C" w:rsidR="00FD30DB" w:rsidRPr="003E70B1" w:rsidRDefault="00D03DC2" w:rsidP="00192A36">
            <w:pPr>
              <w:pStyle w:val="FLSBody"/>
              <w:spacing w:before="0" w:after="0"/>
              <w:jc w:val="center"/>
            </w:pPr>
            <w:r>
              <w:t>1.8</w:t>
            </w:r>
          </w:p>
        </w:tc>
      </w:tr>
      <w:tr w:rsidR="00FD30DB" w:rsidRPr="00C2240C" w14:paraId="02EA4DFE" w14:textId="77777777" w:rsidTr="00FD30DB">
        <w:trPr>
          <w:trHeight w:val="20"/>
        </w:trPr>
        <w:tc>
          <w:tcPr>
            <w:tcW w:w="3061" w:type="pct"/>
            <w:vAlign w:val="center"/>
          </w:tcPr>
          <w:p w14:paraId="24075E1D" w14:textId="1A08B978" w:rsidR="00FD30DB" w:rsidRPr="003E70B1" w:rsidRDefault="00FD30DB" w:rsidP="00192A36">
            <w:pPr>
              <w:pStyle w:val="FLSBody"/>
              <w:spacing w:before="0" w:after="0"/>
              <w:jc w:val="center"/>
            </w:pPr>
            <w:r>
              <w:t xml:space="preserve">Mixed </w:t>
            </w:r>
            <w:r w:rsidR="00903672">
              <w:t>Broadleaf</w:t>
            </w:r>
          </w:p>
        </w:tc>
        <w:tc>
          <w:tcPr>
            <w:tcW w:w="1002" w:type="pct"/>
            <w:vAlign w:val="center"/>
          </w:tcPr>
          <w:p w14:paraId="49B243FE" w14:textId="182055BA" w:rsidR="00FD30DB" w:rsidRPr="003E70B1" w:rsidRDefault="00903672" w:rsidP="00192A36">
            <w:pPr>
              <w:pStyle w:val="FLSBody"/>
              <w:spacing w:before="0" w:after="0"/>
              <w:jc w:val="center"/>
            </w:pPr>
            <w:r>
              <w:t>6.8</w:t>
            </w:r>
          </w:p>
        </w:tc>
        <w:tc>
          <w:tcPr>
            <w:tcW w:w="937" w:type="pct"/>
            <w:vAlign w:val="center"/>
          </w:tcPr>
          <w:p w14:paraId="56E74FB9" w14:textId="5447707A" w:rsidR="00FD30DB" w:rsidRPr="003E70B1" w:rsidRDefault="00D03DC2" w:rsidP="00192A36">
            <w:pPr>
              <w:pStyle w:val="FLSBody"/>
              <w:spacing w:before="0" w:after="0"/>
              <w:jc w:val="center"/>
            </w:pPr>
            <w:r>
              <w:t>2.6</w:t>
            </w:r>
          </w:p>
        </w:tc>
      </w:tr>
      <w:tr w:rsidR="00FD30DB" w:rsidRPr="00C2240C" w14:paraId="15B86CFF" w14:textId="77777777" w:rsidTr="00620AC6">
        <w:trPr>
          <w:trHeight w:val="20"/>
        </w:trPr>
        <w:tc>
          <w:tcPr>
            <w:tcW w:w="3061" w:type="pct"/>
            <w:shd w:val="clear" w:color="auto" w:fill="A5D1A0"/>
            <w:vAlign w:val="center"/>
          </w:tcPr>
          <w:p w14:paraId="12F0B1A8" w14:textId="24C2628C" w:rsidR="00FD30DB" w:rsidRPr="003E70B1" w:rsidRDefault="00903672" w:rsidP="00192A36">
            <w:pPr>
              <w:pStyle w:val="FLSBody"/>
              <w:spacing w:before="0" w:after="0"/>
              <w:jc w:val="center"/>
            </w:pPr>
            <w:bookmarkStart w:id="5" w:name="_Hlk209603851"/>
            <w:r>
              <w:t>Mixed Conifer</w:t>
            </w:r>
          </w:p>
        </w:tc>
        <w:tc>
          <w:tcPr>
            <w:tcW w:w="1002" w:type="pct"/>
            <w:shd w:val="clear" w:color="auto" w:fill="A5D1A0"/>
            <w:vAlign w:val="center"/>
          </w:tcPr>
          <w:p w14:paraId="36DC2F88" w14:textId="3141E34F" w:rsidR="00FD30DB" w:rsidRPr="003E70B1" w:rsidRDefault="00903672" w:rsidP="00192A36">
            <w:pPr>
              <w:pStyle w:val="FLSBody"/>
              <w:spacing w:before="0" w:after="0"/>
              <w:jc w:val="center"/>
            </w:pPr>
            <w:r>
              <w:t>2.4</w:t>
            </w:r>
          </w:p>
        </w:tc>
        <w:tc>
          <w:tcPr>
            <w:tcW w:w="937" w:type="pct"/>
            <w:shd w:val="clear" w:color="auto" w:fill="A5D1A0"/>
            <w:vAlign w:val="center"/>
          </w:tcPr>
          <w:p w14:paraId="38184268" w14:textId="493CDFAA" w:rsidR="00FD30DB" w:rsidRPr="003E70B1" w:rsidRDefault="00D03DC2" w:rsidP="00192A36">
            <w:pPr>
              <w:pStyle w:val="FLSBody"/>
              <w:spacing w:before="0" w:after="0"/>
              <w:jc w:val="center"/>
            </w:pPr>
            <w:r>
              <w:t>0.9</w:t>
            </w:r>
          </w:p>
        </w:tc>
      </w:tr>
      <w:bookmarkEnd w:id="5"/>
      <w:tr w:rsidR="00A22DD0" w:rsidRPr="00C2240C" w14:paraId="3F78C054" w14:textId="77777777" w:rsidTr="00A22DD0">
        <w:trPr>
          <w:trHeight w:val="20"/>
        </w:trPr>
        <w:tc>
          <w:tcPr>
            <w:tcW w:w="3061" w:type="pct"/>
            <w:vAlign w:val="center"/>
          </w:tcPr>
          <w:p w14:paraId="0867EE88" w14:textId="1DD1318B" w:rsidR="00A22DD0" w:rsidRDefault="00903672" w:rsidP="00192A36">
            <w:pPr>
              <w:pStyle w:val="FLSBody"/>
              <w:spacing w:before="0" w:after="0"/>
              <w:jc w:val="center"/>
            </w:pPr>
            <w:r>
              <w:t>Open space</w:t>
            </w:r>
          </w:p>
        </w:tc>
        <w:tc>
          <w:tcPr>
            <w:tcW w:w="1002" w:type="pct"/>
            <w:vAlign w:val="center"/>
          </w:tcPr>
          <w:p w14:paraId="16367D2C" w14:textId="0E514ED9" w:rsidR="00A22DD0" w:rsidRDefault="00903672" w:rsidP="00192A36">
            <w:pPr>
              <w:pStyle w:val="FLSBody"/>
              <w:spacing w:before="0" w:after="0"/>
              <w:jc w:val="center"/>
            </w:pPr>
            <w:r>
              <w:t>20.7</w:t>
            </w:r>
          </w:p>
        </w:tc>
        <w:tc>
          <w:tcPr>
            <w:tcW w:w="937" w:type="pct"/>
            <w:vAlign w:val="center"/>
          </w:tcPr>
          <w:p w14:paraId="436CC971" w14:textId="5907D4ED" w:rsidR="00A22DD0" w:rsidRDefault="00D03DC2" w:rsidP="00192A36">
            <w:pPr>
              <w:pStyle w:val="FLSBody"/>
              <w:spacing w:before="0" w:after="0"/>
              <w:jc w:val="center"/>
            </w:pPr>
            <w:r>
              <w:t>8.0</w:t>
            </w:r>
          </w:p>
        </w:tc>
      </w:tr>
      <w:tr w:rsidR="00903672" w:rsidRPr="00C2240C" w14:paraId="517524C4" w14:textId="77777777" w:rsidTr="00330D27">
        <w:trPr>
          <w:trHeight w:val="20"/>
        </w:trPr>
        <w:tc>
          <w:tcPr>
            <w:tcW w:w="3061" w:type="pct"/>
            <w:shd w:val="clear" w:color="auto" w:fill="A5D1A0"/>
            <w:vAlign w:val="center"/>
          </w:tcPr>
          <w:p w14:paraId="4D98DF11" w14:textId="6E2E7EFA" w:rsidR="00903672" w:rsidRDefault="00903672" w:rsidP="00903672">
            <w:pPr>
              <w:pStyle w:val="FLSBody"/>
              <w:spacing w:before="0" w:after="0"/>
              <w:jc w:val="center"/>
            </w:pPr>
            <w:r>
              <w:t>Felled awaiting restock</w:t>
            </w:r>
          </w:p>
        </w:tc>
        <w:tc>
          <w:tcPr>
            <w:tcW w:w="1002" w:type="pct"/>
            <w:shd w:val="clear" w:color="auto" w:fill="A5D1A0"/>
            <w:vAlign w:val="center"/>
          </w:tcPr>
          <w:p w14:paraId="7CB272D4" w14:textId="2F72B6AB" w:rsidR="00903672" w:rsidRDefault="00903672" w:rsidP="00903672">
            <w:pPr>
              <w:pStyle w:val="FLSBody"/>
              <w:spacing w:before="0" w:after="0"/>
              <w:jc w:val="center"/>
            </w:pPr>
            <w:r>
              <w:t>6.6</w:t>
            </w:r>
          </w:p>
        </w:tc>
        <w:tc>
          <w:tcPr>
            <w:tcW w:w="937" w:type="pct"/>
            <w:shd w:val="clear" w:color="auto" w:fill="A5D1A0"/>
            <w:vAlign w:val="center"/>
          </w:tcPr>
          <w:p w14:paraId="64EC1F2E" w14:textId="40832DE2" w:rsidR="00903672" w:rsidRDefault="00D03DC2" w:rsidP="00903672">
            <w:pPr>
              <w:pStyle w:val="FLSBody"/>
              <w:spacing w:before="0" w:after="0"/>
              <w:jc w:val="center"/>
            </w:pPr>
            <w:r>
              <w:t>2.5</w:t>
            </w:r>
          </w:p>
        </w:tc>
      </w:tr>
      <w:tr w:rsidR="00903672" w:rsidRPr="00C2240C" w14:paraId="4FEF6405" w14:textId="77777777" w:rsidTr="00192A36">
        <w:trPr>
          <w:trHeight w:val="20"/>
        </w:trPr>
        <w:tc>
          <w:tcPr>
            <w:tcW w:w="3061" w:type="pct"/>
            <w:shd w:val="clear" w:color="auto" w:fill="035F1D"/>
            <w:vAlign w:val="center"/>
          </w:tcPr>
          <w:p w14:paraId="59E52137" w14:textId="34D87C4C" w:rsidR="00903672" w:rsidRPr="00164D24" w:rsidRDefault="00903672" w:rsidP="00903672">
            <w:pPr>
              <w:pStyle w:val="FLSBody"/>
              <w:spacing w:before="0" w:after="0"/>
              <w:jc w:val="center"/>
              <w:rPr>
                <w:b/>
                <w:bCs/>
              </w:rPr>
            </w:pPr>
            <w:r w:rsidRPr="00164D24">
              <w:rPr>
                <w:rStyle w:val="Strong"/>
                <w:color w:val="E2E2E2"/>
              </w:rPr>
              <w:t>Total</w:t>
            </w:r>
          </w:p>
        </w:tc>
        <w:tc>
          <w:tcPr>
            <w:tcW w:w="1002" w:type="pct"/>
            <w:shd w:val="clear" w:color="auto" w:fill="035F1D"/>
            <w:vAlign w:val="center"/>
          </w:tcPr>
          <w:p w14:paraId="463832CA" w14:textId="10C9E3CD" w:rsidR="00903672" w:rsidRPr="00164D24" w:rsidRDefault="00903672" w:rsidP="00903672">
            <w:pPr>
              <w:pStyle w:val="FLSBody"/>
              <w:spacing w:before="0" w:after="0"/>
              <w:jc w:val="center"/>
              <w:rPr>
                <w:b/>
                <w:bCs/>
                <w:color w:val="FAFAFA"/>
              </w:rPr>
            </w:pPr>
            <w:r w:rsidRPr="00164D24">
              <w:rPr>
                <w:b/>
                <w:bCs/>
                <w:color w:val="FAFAFA"/>
              </w:rPr>
              <w:t>260</w:t>
            </w:r>
          </w:p>
        </w:tc>
        <w:tc>
          <w:tcPr>
            <w:tcW w:w="937" w:type="pct"/>
            <w:shd w:val="clear" w:color="auto" w:fill="035F1D"/>
            <w:vAlign w:val="center"/>
          </w:tcPr>
          <w:p w14:paraId="75015A3A" w14:textId="111ED3DF" w:rsidR="00903672" w:rsidRPr="00164D24" w:rsidRDefault="00D03DC2" w:rsidP="00903672">
            <w:pPr>
              <w:pStyle w:val="FLSBody"/>
              <w:spacing w:before="0" w:after="0"/>
              <w:jc w:val="center"/>
              <w:rPr>
                <w:b/>
                <w:bCs/>
                <w:color w:val="FAFAFA"/>
              </w:rPr>
            </w:pPr>
            <w:r w:rsidRPr="00164D24">
              <w:rPr>
                <w:b/>
                <w:bCs/>
                <w:color w:val="FAFAFA"/>
              </w:rPr>
              <w:t>100</w:t>
            </w:r>
          </w:p>
        </w:tc>
      </w:tr>
    </w:tbl>
    <w:p w14:paraId="480BCCF5" w14:textId="77777777" w:rsidR="00192A36" w:rsidRPr="00C2240C" w:rsidRDefault="00192A36" w:rsidP="00B65262">
      <w:pPr>
        <w:rPr>
          <w:color w:val="FF0000"/>
        </w:rPr>
      </w:pPr>
    </w:p>
    <w:p w14:paraId="02EE5641" w14:textId="73F8560A" w:rsidR="003F2973" w:rsidRPr="00C2240C" w:rsidRDefault="000525CB" w:rsidP="00177C94">
      <w:pPr>
        <w:pStyle w:val="FLSHeading3"/>
        <w:rPr>
          <w:color w:val="FF0000"/>
        </w:rPr>
      </w:pPr>
      <w:r w:rsidRPr="0025390E">
        <w:lastRenderedPageBreak/>
        <w:t>Hydrology</w:t>
      </w:r>
      <w:r w:rsidRPr="00C2240C">
        <w:rPr>
          <w:color w:val="FF0000"/>
        </w:rPr>
        <w:t xml:space="preserve"> </w:t>
      </w:r>
    </w:p>
    <w:p w14:paraId="1C5F2A07" w14:textId="77777777" w:rsidR="00D51E25" w:rsidRDefault="00D51E25" w:rsidP="00D51E25">
      <w:pPr>
        <w:pStyle w:val="FLSBody"/>
        <w:rPr>
          <w:bCs/>
        </w:rPr>
      </w:pPr>
      <w:r w:rsidRPr="00D51E25">
        <w:t>Streams from all the woodlands flow into the River Tay, some directly south and others more slowly north. The River Tay Catchment Plan lists the Tay as a priority area under the Water Framework Directive. One of its main aims is to protect water quality, which is already rated as good or high</w:t>
      </w:r>
    </w:p>
    <w:p w14:paraId="4F148BF4" w14:textId="77777777" w:rsidR="00D51E25" w:rsidRDefault="00D51E25" w:rsidP="00D51E25">
      <w:pPr>
        <w:pStyle w:val="FLSHeading3"/>
      </w:pPr>
      <w:r w:rsidRPr="00F00133">
        <w:t>Public Access and Recreation</w:t>
      </w:r>
    </w:p>
    <w:p w14:paraId="0C9C383E" w14:textId="2B55D15A" w:rsidR="00D52A9C" w:rsidRPr="00D52A9C" w:rsidRDefault="00D52A9C" w:rsidP="00D52A9C">
      <w:pPr>
        <w:pStyle w:val="FLSBody"/>
      </w:pPr>
      <w:r w:rsidRPr="00D52A9C">
        <w:t xml:space="preserve">Kinnoull and Deuchny Woods are very popular for public access. Managing them for a wide range of users has become a high priority in recent years. </w:t>
      </w:r>
    </w:p>
    <w:p w14:paraId="6026692E" w14:textId="77777777" w:rsidR="00D52A9C" w:rsidRPr="00D52A9C" w:rsidRDefault="00D52A9C" w:rsidP="00D52A9C">
      <w:pPr>
        <w:pStyle w:val="FLSBody"/>
      </w:pPr>
      <w:r w:rsidRPr="00D52A9C">
        <w:t xml:space="preserve">People come here to walk, run, cycle, ride horses and walk their dogs. There are also facilities for downhill mountain biking, and </w:t>
      </w:r>
      <w:proofErr w:type="spellStart"/>
      <w:r w:rsidRPr="00D52A9C">
        <w:t>organised</w:t>
      </w:r>
      <w:proofErr w:type="spellEnd"/>
      <w:r w:rsidRPr="00D52A9C">
        <w:t xml:space="preserve"> events for orienteering and other activities.</w:t>
      </w:r>
    </w:p>
    <w:p w14:paraId="3C9DEE91" w14:textId="77777777" w:rsidR="00D52A9C" w:rsidRPr="00D52A9C" w:rsidRDefault="00D52A9C" w:rsidP="00D52A9C">
      <w:pPr>
        <w:pStyle w:val="FLSBody"/>
      </w:pPr>
      <w:r w:rsidRPr="00D52A9C">
        <w:t xml:space="preserve">The Jubilee car park, owned by Forestry and Land Scotland, sits between Kinnoull and Deuchny. Perth and Kinross Council also provide a car park at </w:t>
      </w:r>
      <w:proofErr w:type="spellStart"/>
      <w:r w:rsidRPr="00D52A9C">
        <w:t>Corsiehill</w:t>
      </w:r>
      <w:proofErr w:type="spellEnd"/>
      <w:r w:rsidRPr="00D52A9C">
        <w:t>. Many visitors come directly from Perth via Barn Hill and Kinnoull to the east. Riders and cyclists often use minor roads, farmland tracks and the Coronation Road.</w:t>
      </w:r>
    </w:p>
    <w:p w14:paraId="11D5F6E3" w14:textId="28367597" w:rsidR="00D52A9C" w:rsidRPr="00D52A9C" w:rsidRDefault="00D52A9C" w:rsidP="00D52A9C">
      <w:pPr>
        <w:pStyle w:val="FLSBody"/>
      </w:pPr>
      <w:r w:rsidRPr="00D52A9C">
        <w:t>The woods have a wide network of routes. These include marked and unmarked paths, several core paths and two public rights of way. The rights of way are the Coronation Road (east Deuchny) and a link from there to Perth, over Corsie Hill</w:t>
      </w:r>
      <w:r>
        <w:t>.</w:t>
      </w:r>
    </w:p>
    <w:p w14:paraId="586D1D82" w14:textId="4C49F088" w:rsidR="00D52A9C" w:rsidRPr="00D52A9C" w:rsidRDefault="00D52A9C" w:rsidP="00D52A9C">
      <w:pPr>
        <w:pStyle w:val="FLSBody"/>
      </w:pPr>
      <w:r w:rsidRPr="00D52A9C">
        <w:t xml:space="preserve">On Kinnoull Hill, we and the Council have upgraded the path network. This now includes a circular all-abilities trail. Visitors also enjoy events at the Shed and a small arboretum near the Jubilee car park. </w:t>
      </w:r>
    </w:p>
    <w:p w14:paraId="6D11E329" w14:textId="155C80EA" w:rsidR="00D52A9C" w:rsidRPr="00D52A9C" w:rsidRDefault="00D52A9C" w:rsidP="00D52A9C">
      <w:pPr>
        <w:pStyle w:val="FLSBody"/>
      </w:pPr>
      <w:r w:rsidRPr="00D52A9C">
        <w:t xml:space="preserve">Perth and Kinross Council provide dog waste bins in the park, but there are no formal toilets. Public engagement </w:t>
      </w:r>
      <w:proofErr w:type="gramStart"/>
      <w:r w:rsidRPr="00D52A9C">
        <w:t>for</w:t>
      </w:r>
      <w:proofErr w:type="gramEnd"/>
      <w:r w:rsidRPr="00D52A9C">
        <w:t xml:space="preserve"> th</w:t>
      </w:r>
      <w:r>
        <w:t>e previous</w:t>
      </w:r>
      <w:r w:rsidRPr="00D52A9C">
        <w:t xml:space="preserve"> plan showed support for more access routes and path improvements. </w:t>
      </w:r>
    </w:p>
    <w:p w14:paraId="62447B0D" w14:textId="77777777" w:rsidR="00D52A9C" w:rsidRPr="00D52A9C" w:rsidRDefault="00D52A9C" w:rsidP="00D52A9C">
      <w:pPr>
        <w:pStyle w:val="FLSBody"/>
      </w:pPr>
      <w:r w:rsidRPr="00D52A9C">
        <w:t xml:space="preserve">Binn Hill is less visited, though it is still used by bikers and horse riders. At </w:t>
      </w:r>
      <w:proofErr w:type="spellStart"/>
      <w:r w:rsidRPr="00D52A9C">
        <w:t>Paddockmuir</w:t>
      </w:r>
      <w:proofErr w:type="spellEnd"/>
      <w:r w:rsidRPr="00D52A9C">
        <w:t>, people can access the River Tay, which is also part of a core path route.</w:t>
      </w:r>
    </w:p>
    <w:p w14:paraId="4BC7E03D" w14:textId="77777777" w:rsidR="00D51E25" w:rsidRPr="00D52A9C" w:rsidRDefault="00D51E25" w:rsidP="00D52A9C">
      <w:pPr>
        <w:pStyle w:val="FLSBody"/>
      </w:pPr>
      <w:r w:rsidRPr="00D52A9C">
        <w:t>We’ll continue to support public access under the Scottish Outdoor Access Code.</w:t>
      </w:r>
    </w:p>
    <w:p w14:paraId="6B15ACA5" w14:textId="5E503E98" w:rsidR="001332FE" w:rsidRPr="00C2240C" w:rsidRDefault="001332FE" w:rsidP="00177C94">
      <w:pPr>
        <w:pStyle w:val="FLSHeading3"/>
      </w:pPr>
      <w:r w:rsidRPr="00C2240C">
        <w:t>Private Water Supplies and Associated Pipelines</w:t>
      </w:r>
    </w:p>
    <w:p w14:paraId="4989215D" w14:textId="279305FA" w:rsidR="00AE5DCE" w:rsidRPr="00D51E25" w:rsidRDefault="00D51E25" w:rsidP="00D51E25">
      <w:pPr>
        <w:pStyle w:val="FLSBody"/>
      </w:pPr>
      <w:r w:rsidRPr="00D51E25">
        <w:t xml:space="preserve">We’re aware of some Private Water Supplies (PWS) in the surrounding area but will contact </w:t>
      </w:r>
      <w:proofErr w:type="gramStart"/>
      <w:r w:rsidRPr="00D51E25">
        <w:t>local residents</w:t>
      </w:r>
      <w:proofErr w:type="gramEnd"/>
      <w:r w:rsidRPr="00D51E25">
        <w:t xml:space="preserve"> to make sure we have a complete set of data to help with planning future forest operations.</w:t>
      </w:r>
    </w:p>
    <w:p w14:paraId="2CD1D011" w14:textId="77777777" w:rsidR="00AE5DCE" w:rsidRPr="00D51E25" w:rsidRDefault="00AE5DCE" w:rsidP="00D51E25">
      <w:pPr>
        <w:pStyle w:val="FLSBody"/>
      </w:pPr>
      <w:r w:rsidRPr="00D51E25">
        <w:t>PWS users are responsible for looking after their own supply. But where FLS manages the land, we also share the duty to protect water sources and supply networks like pipes, tanks and channels.</w:t>
      </w:r>
    </w:p>
    <w:p w14:paraId="0827E981" w14:textId="77777777" w:rsidR="00AE5DCE" w:rsidRPr="00D51E25" w:rsidRDefault="00AE5DCE" w:rsidP="00D51E25">
      <w:pPr>
        <w:pStyle w:val="FLSBody"/>
      </w:pPr>
      <w:r w:rsidRPr="00D51E25">
        <w:t xml:space="preserve">We’ll follow national water guidance. This means a 50-metre buffer around water sources, and a 20-metre buffer (10 </w:t>
      </w:r>
      <w:proofErr w:type="spellStart"/>
      <w:r w:rsidRPr="00D51E25">
        <w:t>metres</w:t>
      </w:r>
      <w:proofErr w:type="spellEnd"/>
      <w:r w:rsidRPr="00D51E25">
        <w:t xml:space="preserve"> each side) for pipelines. These buffers will be kept open, though we may include up to 20% native broadleaves.</w:t>
      </w:r>
    </w:p>
    <w:p w14:paraId="4423F92E" w14:textId="0E556A63" w:rsidR="002211E4" w:rsidRPr="00D51E25" w:rsidRDefault="00AE5DCE" w:rsidP="00D51E25">
      <w:pPr>
        <w:pStyle w:val="FLSBody"/>
      </w:pPr>
      <w:r w:rsidRPr="00D51E25">
        <w:lastRenderedPageBreak/>
        <w:t>If a water source is shallow or surface-fed, we’ll map the catchment, avoid using heavy machinery nearby, and manage brash heaps with care.</w:t>
      </w:r>
    </w:p>
    <w:p w14:paraId="404F3A44" w14:textId="2D5F8176" w:rsidR="00A5386D" w:rsidRDefault="00A5386D" w:rsidP="00177C94">
      <w:pPr>
        <w:pStyle w:val="FLSHeading3"/>
      </w:pPr>
      <w:r>
        <w:t xml:space="preserve">Historic Environment </w:t>
      </w:r>
    </w:p>
    <w:p w14:paraId="64C19706" w14:textId="7D469C45" w:rsidR="00D52A9C" w:rsidRPr="00D52A9C" w:rsidRDefault="00D52A9C" w:rsidP="00D52A9C">
      <w:pPr>
        <w:pStyle w:val="FLSBody"/>
      </w:pPr>
      <w:r w:rsidRPr="00D52A9C">
        <w:t>The Iron Age fort on the top of Deuchny Hill is the only scheduled ancient monument in the plan area. It</w:t>
      </w:r>
      <w:r>
        <w:t xml:space="preserve"> was</w:t>
      </w:r>
      <w:r w:rsidRPr="00D52A9C">
        <w:t xml:space="preserve"> </w:t>
      </w:r>
      <w:r>
        <w:t xml:space="preserve">mostly cleared during the previous </w:t>
      </w:r>
      <w:proofErr w:type="gramStart"/>
      <w:r>
        <w:t>plan</w:t>
      </w:r>
      <w:proofErr w:type="gramEnd"/>
      <w:r>
        <w:t xml:space="preserve"> period but is at risk from encroaching shrubs and regenerating trees</w:t>
      </w:r>
      <w:r w:rsidRPr="00D52A9C">
        <w:t xml:space="preserve">, </w:t>
      </w:r>
      <w:r>
        <w:t>t</w:t>
      </w:r>
      <w:r w:rsidRPr="00D52A9C">
        <w:t>here are excellent views to the north and west</w:t>
      </w:r>
      <w:r>
        <w:t xml:space="preserve"> from the summit</w:t>
      </w:r>
      <w:r w:rsidRPr="00D52A9C">
        <w:t xml:space="preserve">. </w:t>
      </w:r>
    </w:p>
    <w:p w14:paraId="71CBBFE1" w14:textId="48FF582A" w:rsidR="00D52A9C" w:rsidRPr="00D52A9C" w:rsidRDefault="00D52A9C" w:rsidP="00D52A9C">
      <w:pPr>
        <w:pStyle w:val="FLSBody"/>
      </w:pPr>
      <w:r w:rsidRPr="00D52A9C">
        <w:t>Kinnoull and Binn towers were built in the 19th century on steep ground above the River Tay, inspired by castles on the Rhine. Kinnoull Tower is owned by Perth and Kinross Council, though it is surrounded by land managed by F</w:t>
      </w:r>
      <w:r>
        <w:t>LS</w:t>
      </w:r>
      <w:r w:rsidRPr="00D52A9C">
        <w:t>. Binn Tower is privately owned but also lies within F</w:t>
      </w:r>
      <w:r>
        <w:t>LS</w:t>
      </w:r>
      <w:r w:rsidRPr="00D52A9C">
        <w:t xml:space="preserve"> woodland.</w:t>
      </w:r>
    </w:p>
    <w:p w14:paraId="308D20DC" w14:textId="77777777" w:rsidR="00D52A9C" w:rsidRPr="00D52A9C" w:rsidRDefault="00D52A9C" w:rsidP="00D52A9C">
      <w:pPr>
        <w:pStyle w:val="FLSBody"/>
      </w:pPr>
      <w:r w:rsidRPr="00D52A9C">
        <w:t>The Coronation Road, a public right of way, was once used by the Kings of Scotland traveling from Scone Palace to ferries across the River Tay.</w:t>
      </w:r>
    </w:p>
    <w:p w14:paraId="7DE9EBBD" w14:textId="25823CA0" w:rsidR="00A5386D" w:rsidRDefault="00A5386D" w:rsidP="00177C94">
      <w:pPr>
        <w:pStyle w:val="FLSHeading3"/>
      </w:pPr>
      <w:r>
        <w:t xml:space="preserve">Biodiversity </w:t>
      </w:r>
    </w:p>
    <w:p w14:paraId="770C8574" w14:textId="77777777" w:rsidR="00AE5DCE" w:rsidRPr="00B165BC" w:rsidRDefault="00AE5DCE" w:rsidP="00D52A9C">
      <w:pPr>
        <w:pStyle w:val="FLSBody"/>
        <w:rPr>
          <w:lang w:val="en-GB"/>
        </w:rPr>
      </w:pPr>
      <w:r w:rsidRPr="00B165BC">
        <w:rPr>
          <w:lang w:val="en-GB"/>
        </w:rPr>
        <w:t>We’re supporting the Scottish Biodiversity Strategy by:</w:t>
      </w:r>
    </w:p>
    <w:p w14:paraId="3668BAD6" w14:textId="77777777" w:rsidR="00AE5DCE" w:rsidRPr="00B165BC" w:rsidRDefault="00AE5DCE" w:rsidP="00D52A9C">
      <w:pPr>
        <w:pStyle w:val="FLSBullets"/>
      </w:pPr>
      <w:r w:rsidRPr="00B165BC">
        <w:t>helping forests regenerate naturally</w:t>
      </w:r>
    </w:p>
    <w:p w14:paraId="6AD47BC8" w14:textId="77777777" w:rsidR="00AE5DCE" w:rsidRPr="00B165BC" w:rsidRDefault="00AE5DCE" w:rsidP="00D52A9C">
      <w:pPr>
        <w:pStyle w:val="FLSBullets"/>
      </w:pPr>
      <w:r w:rsidRPr="00B165BC">
        <w:t>planting a wider mix of tree species</w:t>
      </w:r>
    </w:p>
    <w:p w14:paraId="749D91E7" w14:textId="77777777" w:rsidR="00AE5DCE" w:rsidRPr="00B165BC" w:rsidRDefault="00AE5DCE" w:rsidP="00D52A9C">
      <w:pPr>
        <w:pStyle w:val="FLSBullets"/>
      </w:pPr>
      <w:r w:rsidRPr="00B165BC">
        <w:t>improving woodland cover and understorey</w:t>
      </w:r>
    </w:p>
    <w:p w14:paraId="5BF33AA2" w14:textId="77777777" w:rsidR="00AE5DCE" w:rsidRPr="00B165BC" w:rsidRDefault="00AE5DCE" w:rsidP="00D52A9C">
      <w:pPr>
        <w:pStyle w:val="FLSBullets"/>
      </w:pPr>
      <w:r w:rsidRPr="00B165BC">
        <w:t>connecting forest habitats and other land uses</w:t>
      </w:r>
    </w:p>
    <w:p w14:paraId="1D1D5276" w14:textId="77777777" w:rsidR="00AE5DCE" w:rsidRPr="00B165BC" w:rsidRDefault="00AE5DCE" w:rsidP="00D52A9C">
      <w:pPr>
        <w:pStyle w:val="FLSBody"/>
        <w:rPr>
          <w:lang w:val="en-GB"/>
        </w:rPr>
      </w:pPr>
      <w:r w:rsidRPr="00B165BC">
        <w:rPr>
          <w:lang w:val="en-GB"/>
        </w:rPr>
        <w:t>Our forests need to stay productive and continue storing carbon. But we’ll also design and manage them in ways that improve biodiversity and help wildlife move through the landscape.</w:t>
      </w:r>
    </w:p>
    <w:p w14:paraId="08F14B24" w14:textId="77777777" w:rsidR="00AE5DCE" w:rsidRPr="00B165BC" w:rsidRDefault="00AE5DCE" w:rsidP="00D52A9C">
      <w:pPr>
        <w:pStyle w:val="FLSBody"/>
        <w:rPr>
          <w:lang w:val="en-GB"/>
        </w:rPr>
      </w:pPr>
      <w:r w:rsidRPr="00B165BC">
        <w:rPr>
          <w:lang w:val="en-GB"/>
        </w:rPr>
        <w:t>We’ve recorded several Biodiversity List species and FLS Key Species across the plan area. These include:</w:t>
      </w:r>
    </w:p>
    <w:p w14:paraId="2BDC687D" w14:textId="0F829475" w:rsidR="00AE5DCE" w:rsidRPr="0002156D" w:rsidRDefault="00AE5DCE" w:rsidP="00AE5DCE">
      <w:pPr>
        <w:pStyle w:val="FLSBullets"/>
        <w:rPr>
          <w:color w:val="auto"/>
        </w:rPr>
      </w:pPr>
      <w:r w:rsidRPr="0002156D">
        <w:rPr>
          <w:color w:val="auto"/>
        </w:rPr>
        <w:t xml:space="preserve">birds of prey </w:t>
      </w:r>
    </w:p>
    <w:p w14:paraId="6D063B9D" w14:textId="4D1B1822" w:rsidR="0002156D" w:rsidRPr="0002156D" w:rsidRDefault="0002156D" w:rsidP="00AE5DCE">
      <w:pPr>
        <w:pStyle w:val="FLSBullets"/>
        <w:rPr>
          <w:color w:val="auto"/>
        </w:rPr>
      </w:pPr>
      <w:r w:rsidRPr="0002156D">
        <w:rPr>
          <w:color w:val="auto"/>
        </w:rPr>
        <w:t>bats</w:t>
      </w:r>
    </w:p>
    <w:p w14:paraId="41A15708" w14:textId="346D7DFC" w:rsidR="00AE5DCE" w:rsidRPr="0002156D" w:rsidRDefault="00AE5DCE" w:rsidP="00AE5DCE">
      <w:pPr>
        <w:pStyle w:val="FLSBullets"/>
        <w:rPr>
          <w:color w:val="auto"/>
        </w:rPr>
      </w:pPr>
      <w:r w:rsidRPr="0002156D">
        <w:rPr>
          <w:color w:val="auto"/>
        </w:rPr>
        <w:t>red squirrels</w:t>
      </w:r>
    </w:p>
    <w:p w14:paraId="374EFFF7" w14:textId="77777777" w:rsidR="00BC7D49" w:rsidRPr="0002156D" w:rsidRDefault="00AE5DCE" w:rsidP="00AE5DCE">
      <w:pPr>
        <w:pStyle w:val="FLSBullets"/>
        <w:rPr>
          <w:color w:val="auto"/>
        </w:rPr>
      </w:pPr>
      <w:r w:rsidRPr="0002156D">
        <w:rPr>
          <w:color w:val="auto"/>
        </w:rPr>
        <w:t>badger setts</w:t>
      </w:r>
    </w:p>
    <w:p w14:paraId="114AAF34" w14:textId="52EF1472" w:rsidR="00AE5DCE" w:rsidRPr="00164D24" w:rsidRDefault="00164D24" w:rsidP="00AE5DCE">
      <w:pPr>
        <w:pStyle w:val="FLSBody"/>
        <w:rPr>
          <w:lang w:val="en-GB"/>
        </w:rPr>
      </w:pPr>
      <w:r w:rsidRPr="00164D24">
        <w:rPr>
          <w:lang w:val="en-GB"/>
        </w:rPr>
        <w:t xml:space="preserve">The vast majority of the Kinnoull and </w:t>
      </w:r>
      <w:proofErr w:type="spellStart"/>
      <w:r w:rsidRPr="00164D24">
        <w:rPr>
          <w:lang w:val="en-GB"/>
        </w:rPr>
        <w:t>Paddockmuir</w:t>
      </w:r>
      <w:proofErr w:type="spellEnd"/>
      <w:r w:rsidRPr="00164D24">
        <w:rPr>
          <w:lang w:val="en-GB"/>
        </w:rPr>
        <w:t xml:space="preserve"> LMP area is designated as</w:t>
      </w:r>
      <w:r w:rsidR="00AE5DCE" w:rsidRPr="00164D24">
        <w:rPr>
          <w:lang w:val="en-GB"/>
        </w:rPr>
        <w:t xml:space="preserve"> long-established woodland of plantation origin. These sites have been wooded since at least 1750 or 1860. We’ll assess their potential and manage them using the most up-to-date guidance.</w:t>
      </w:r>
    </w:p>
    <w:p w14:paraId="0DAC7C98" w14:textId="77777777" w:rsidR="002211E4" w:rsidRPr="00820119" w:rsidRDefault="002211E4" w:rsidP="002211E4">
      <w:pPr>
        <w:pStyle w:val="FLSHeadingBold4"/>
      </w:pPr>
    </w:p>
    <w:sectPr w:rsidR="002211E4" w:rsidRPr="00820119" w:rsidSect="00D52DA1">
      <w:footerReference w:type="default" r:id="rId13"/>
      <w:headerReference w:type="first" r:id="rId14"/>
      <w:footerReference w:type="first" r:id="rId15"/>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61062" w14:textId="77777777" w:rsidR="00820119" w:rsidRDefault="00820119" w:rsidP="00DA5B6C">
      <w:r>
        <w:separator/>
      </w:r>
    </w:p>
  </w:endnote>
  <w:endnote w:type="continuationSeparator" w:id="0">
    <w:p w14:paraId="15920E6D" w14:textId="77777777" w:rsidR="00820119" w:rsidRDefault="00820119" w:rsidP="00DA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F1FD1" w14:textId="5ADBB15E" w:rsidR="00A77AB5" w:rsidRDefault="001332FE" w:rsidP="00A77AB5">
    <w:pPr>
      <w:pStyle w:val="FLSDocumentFooter"/>
    </w:pPr>
    <w:r w:rsidRPr="00FB5171">
      <w:fldChar w:fldCharType="begin"/>
    </w:r>
    <w:r w:rsidRPr="00FB5171">
      <w:instrText xml:space="preserve"> PAGE   \* MERGEFORMAT </w:instrText>
    </w:r>
    <w:r w:rsidRPr="00FB5171">
      <w:fldChar w:fldCharType="separate"/>
    </w:r>
    <w:r>
      <w:t>1</w:t>
    </w:r>
    <w:r w:rsidRPr="00FB5171">
      <w:fldChar w:fldCharType="end"/>
    </w:r>
    <w:r w:rsidRPr="00FB5171">
      <w:rPr>
        <w:noProof/>
      </w:rPr>
      <w:t xml:space="preserve"> | </w:t>
    </w:r>
    <w:r w:rsidR="0016432E">
      <w:rPr>
        <w:noProof/>
      </w:rPr>
      <w:t>Kinnoull and Paddockmuir</w:t>
    </w:r>
    <w:r w:rsidR="00A77AB5">
      <w:rPr>
        <w:noProof/>
      </w:rPr>
      <w:t xml:space="preserve"> LMP Intial Consultation</w:t>
    </w:r>
    <w:r w:rsidR="00A77AB5" w:rsidRPr="00FB5171">
      <w:rPr>
        <w:noProof/>
      </w:rPr>
      <w:t xml:space="preserve"> | </w:t>
    </w:r>
    <w:r w:rsidR="0016432E">
      <w:rPr>
        <w:noProof/>
      </w:rPr>
      <w:t>October</w:t>
    </w:r>
    <w:r w:rsidR="00A77AB5">
      <w:rPr>
        <w:noProof/>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A899D" w14:textId="781C9A32" w:rsidR="001332FE" w:rsidRDefault="001332FE" w:rsidP="001332FE">
    <w:pPr>
      <w:pStyle w:val="FLSDocumentFooter"/>
    </w:pPr>
    <w:r w:rsidRPr="00FB5171">
      <w:fldChar w:fldCharType="begin"/>
    </w:r>
    <w:r w:rsidRPr="00FB5171">
      <w:instrText xml:space="preserve"> PAGE   \* MERGEFORMAT </w:instrText>
    </w:r>
    <w:r w:rsidRPr="00FB5171">
      <w:fldChar w:fldCharType="separate"/>
    </w:r>
    <w:r>
      <w:t>1</w:t>
    </w:r>
    <w:r w:rsidRPr="00FB5171">
      <w:fldChar w:fldCharType="end"/>
    </w:r>
    <w:r w:rsidRPr="00FB5171">
      <w:rPr>
        <w:noProof/>
      </w:rPr>
      <w:t xml:space="preserve"> | </w:t>
    </w:r>
    <w:r w:rsidR="0016432E">
      <w:rPr>
        <w:noProof/>
      </w:rPr>
      <w:t>Kinnoull and Paddockmuir</w:t>
    </w:r>
    <w:r>
      <w:rPr>
        <w:noProof/>
      </w:rPr>
      <w:t xml:space="preserve"> LMP Intial Consultation</w:t>
    </w:r>
    <w:r w:rsidRPr="00FB5171">
      <w:rPr>
        <w:noProof/>
      </w:rPr>
      <w:t xml:space="preserve"> | </w:t>
    </w:r>
    <w:r w:rsidR="0016432E">
      <w:rPr>
        <w:noProof/>
      </w:rPr>
      <w:t>October</w:t>
    </w:r>
    <w:r w:rsidR="00FC794A">
      <w:rPr>
        <w:noProof/>
      </w:rPr>
      <w:t xml:space="preserve"> 202</w:t>
    </w:r>
    <w:r w:rsidR="00A77AB5">
      <w:rPr>
        <w:noProof/>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E769B" w14:textId="77777777" w:rsidR="00820119" w:rsidRDefault="00820119" w:rsidP="00DA5B6C">
      <w:r>
        <w:separator/>
      </w:r>
    </w:p>
  </w:footnote>
  <w:footnote w:type="continuationSeparator" w:id="0">
    <w:p w14:paraId="21871BD2" w14:textId="77777777" w:rsidR="00820119" w:rsidRDefault="00820119" w:rsidP="00DA5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4D9EF" w14:textId="598130DD" w:rsidR="00820119" w:rsidRDefault="001332FE" w:rsidP="00787B4C">
    <w:pPr>
      <w:ind w:left="-993"/>
    </w:pPr>
    <w:r>
      <w:rPr>
        <w:noProof/>
      </w:rPr>
      <w:drawing>
        <wp:inline distT="0" distB="0" distL="0" distR="0" wp14:anchorId="4C3C69C6" wp14:editId="4FDF3536">
          <wp:extent cx="7677150" cy="1449597"/>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696599" cy="14532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170484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C7338C1"/>
    <w:multiLevelType w:val="hybridMultilevel"/>
    <w:tmpl w:val="067E4E3E"/>
    <w:lvl w:ilvl="0" w:tplc="605AB1F0">
      <w:start w:val="1"/>
      <w:numFmt w:val="decimal"/>
      <w:pStyle w:val="FLSNumbers"/>
      <w:lvlText w:val="%1."/>
      <w:lvlJc w:val="left"/>
      <w:pPr>
        <w:ind w:left="717" w:hanging="360"/>
      </w:pPr>
      <w:rPr>
        <w:rFonts w:cs="Times New Roman" w:hint="default"/>
        <w:color w:val="035F1D"/>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4ABE4F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0102357"/>
    <w:multiLevelType w:val="multilevel"/>
    <w:tmpl w:val="ED50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2E64B9"/>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1C85C8E"/>
    <w:multiLevelType w:val="multilevel"/>
    <w:tmpl w:val="FC90D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6F7CF0"/>
    <w:multiLevelType w:val="hybridMultilevel"/>
    <w:tmpl w:val="CFEACC90"/>
    <w:lvl w:ilvl="0" w:tplc="8CC846AE">
      <w:start w:val="1"/>
      <w:numFmt w:val="bullet"/>
      <w:pStyle w:val="FLSBullets"/>
      <w:lvlText w:val=""/>
      <w:lvlJc w:val="left"/>
      <w:pPr>
        <w:ind w:left="717" w:hanging="360"/>
      </w:pPr>
      <w:rPr>
        <w:rFonts w:ascii="Symbol" w:hAnsi="Symbol" w:hint="default"/>
        <w:color w:val="035F1D"/>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024363">
    <w:abstractNumId w:val="2"/>
  </w:num>
  <w:num w:numId="2" w16cid:durableId="1488665584">
    <w:abstractNumId w:val="7"/>
  </w:num>
  <w:num w:numId="3" w16cid:durableId="586156747">
    <w:abstractNumId w:val="1"/>
  </w:num>
  <w:num w:numId="4" w16cid:durableId="1371146966">
    <w:abstractNumId w:val="5"/>
  </w:num>
  <w:num w:numId="5" w16cid:durableId="1999768841">
    <w:abstractNumId w:val="3"/>
  </w:num>
  <w:num w:numId="6" w16cid:durableId="1076976529">
    <w:abstractNumId w:val="0"/>
  </w:num>
  <w:num w:numId="7" w16cid:durableId="1994017492">
    <w:abstractNumId w:val="6"/>
  </w:num>
  <w:num w:numId="8" w16cid:durableId="1393505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119"/>
    <w:rsid w:val="00001612"/>
    <w:rsid w:val="0002156D"/>
    <w:rsid w:val="0002630E"/>
    <w:rsid w:val="000278A6"/>
    <w:rsid w:val="00033926"/>
    <w:rsid w:val="000525CB"/>
    <w:rsid w:val="000B162C"/>
    <w:rsid w:val="000B6634"/>
    <w:rsid w:val="00103FCF"/>
    <w:rsid w:val="001120D7"/>
    <w:rsid w:val="001332FE"/>
    <w:rsid w:val="00135506"/>
    <w:rsid w:val="0014037D"/>
    <w:rsid w:val="00142C6B"/>
    <w:rsid w:val="00154AAA"/>
    <w:rsid w:val="00155C4F"/>
    <w:rsid w:val="0016432E"/>
    <w:rsid w:val="00164D24"/>
    <w:rsid w:val="0017415E"/>
    <w:rsid w:val="00177C94"/>
    <w:rsid w:val="00192A36"/>
    <w:rsid w:val="001A6175"/>
    <w:rsid w:val="001A7C0F"/>
    <w:rsid w:val="001F2DCE"/>
    <w:rsid w:val="0020052E"/>
    <w:rsid w:val="00204906"/>
    <w:rsid w:val="00220626"/>
    <w:rsid w:val="002211E4"/>
    <w:rsid w:val="002406AF"/>
    <w:rsid w:val="0025390E"/>
    <w:rsid w:val="002A24F4"/>
    <w:rsid w:val="002C63D6"/>
    <w:rsid w:val="002E01F8"/>
    <w:rsid w:val="002E2188"/>
    <w:rsid w:val="0030410B"/>
    <w:rsid w:val="00305586"/>
    <w:rsid w:val="00320912"/>
    <w:rsid w:val="00321C99"/>
    <w:rsid w:val="00327A71"/>
    <w:rsid w:val="0033593C"/>
    <w:rsid w:val="00381112"/>
    <w:rsid w:val="00393FF9"/>
    <w:rsid w:val="003B64F5"/>
    <w:rsid w:val="003B7DA7"/>
    <w:rsid w:val="003C1725"/>
    <w:rsid w:val="003D2126"/>
    <w:rsid w:val="003D5DF0"/>
    <w:rsid w:val="003E70B1"/>
    <w:rsid w:val="003F2973"/>
    <w:rsid w:val="003F7776"/>
    <w:rsid w:val="00407F61"/>
    <w:rsid w:val="00444468"/>
    <w:rsid w:val="00462E38"/>
    <w:rsid w:val="004862ED"/>
    <w:rsid w:val="00497551"/>
    <w:rsid w:val="0049759C"/>
    <w:rsid w:val="004A1669"/>
    <w:rsid w:val="004A3702"/>
    <w:rsid w:val="004B7E90"/>
    <w:rsid w:val="004D2DED"/>
    <w:rsid w:val="004D616D"/>
    <w:rsid w:val="004F380D"/>
    <w:rsid w:val="004F38DE"/>
    <w:rsid w:val="0050610A"/>
    <w:rsid w:val="0051308F"/>
    <w:rsid w:val="00515246"/>
    <w:rsid w:val="0053563D"/>
    <w:rsid w:val="00545187"/>
    <w:rsid w:val="00565758"/>
    <w:rsid w:val="00570D54"/>
    <w:rsid w:val="00572FFF"/>
    <w:rsid w:val="005866C7"/>
    <w:rsid w:val="00595E9D"/>
    <w:rsid w:val="005C79FB"/>
    <w:rsid w:val="005D2087"/>
    <w:rsid w:val="005D26E2"/>
    <w:rsid w:val="005E223F"/>
    <w:rsid w:val="005F5460"/>
    <w:rsid w:val="005F631F"/>
    <w:rsid w:val="00601FB5"/>
    <w:rsid w:val="006136F2"/>
    <w:rsid w:val="00643200"/>
    <w:rsid w:val="00645688"/>
    <w:rsid w:val="00664672"/>
    <w:rsid w:val="00682EE6"/>
    <w:rsid w:val="006E7376"/>
    <w:rsid w:val="006F65BE"/>
    <w:rsid w:val="00723FEB"/>
    <w:rsid w:val="00746DAB"/>
    <w:rsid w:val="00760ADB"/>
    <w:rsid w:val="0078651A"/>
    <w:rsid w:val="00787B4C"/>
    <w:rsid w:val="00796989"/>
    <w:rsid w:val="007E1AB9"/>
    <w:rsid w:val="007E739A"/>
    <w:rsid w:val="007F5AA6"/>
    <w:rsid w:val="008162F4"/>
    <w:rsid w:val="00820119"/>
    <w:rsid w:val="00826EC9"/>
    <w:rsid w:val="00851627"/>
    <w:rsid w:val="008643C4"/>
    <w:rsid w:val="008654C2"/>
    <w:rsid w:val="00873E15"/>
    <w:rsid w:val="00896E42"/>
    <w:rsid w:val="008B108A"/>
    <w:rsid w:val="008B1311"/>
    <w:rsid w:val="008D7EBF"/>
    <w:rsid w:val="008E14D3"/>
    <w:rsid w:val="008E4664"/>
    <w:rsid w:val="009028CB"/>
    <w:rsid w:val="00903672"/>
    <w:rsid w:val="00973FDE"/>
    <w:rsid w:val="00996645"/>
    <w:rsid w:val="00997ACD"/>
    <w:rsid w:val="009B49BC"/>
    <w:rsid w:val="009F2566"/>
    <w:rsid w:val="009F308A"/>
    <w:rsid w:val="00A13D98"/>
    <w:rsid w:val="00A1467D"/>
    <w:rsid w:val="00A22DD0"/>
    <w:rsid w:val="00A25CAA"/>
    <w:rsid w:val="00A51AB2"/>
    <w:rsid w:val="00A5386D"/>
    <w:rsid w:val="00A734FD"/>
    <w:rsid w:val="00A75B27"/>
    <w:rsid w:val="00A77AB5"/>
    <w:rsid w:val="00A83B45"/>
    <w:rsid w:val="00A93F56"/>
    <w:rsid w:val="00AC04DF"/>
    <w:rsid w:val="00AE02EF"/>
    <w:rsid w:val="00AE5DCE"/>
    <w:rsid w:val="00B039B6"/>
    <w:rsid w:val="00B07461"/>
    <w:rsid w:val="00B165BC"/>
    <w:rsid w:val="00B3359E"/>
    <w:rsid w:val="00B341F7"/>
    <w:rsid w:val="00B42C07"/>
    <w:rsid w:val="00B430AC"/>
    <w:rsid w:val="00B65262"/>
    <w:rsid w:val="00B71671"/>
    <w:rsid w:val="00B9710F"/>
    <w:rsid w:val="00BA6838"/>
    <w:rsid w:val="00BB26FF"/>
    <w:rsid w:val="00BC7D49"/>
    <w:rsid w:val="00BF338D"/>
    <w:rsid w:val="00C111B8"/>
    <w:rsid w:val="00C13D5F"/>
    <w:rsid w:val="00C2240C"/>
    <w:rsid w:val="00C30BDF"/>
    <w:rsid w:val="00C444EF"/>
    <w:rsid w:val="00C75CD6"/>
    <w:rsid w:val="00C90EBA"/>
    <w:rsid w:val="00CB72E0"/>
    <w:rsid w:val="00CD14BF"/>
    <w:rsid w:val="00CD74AC"/>
    <w:rsid w:val="00CE49C7"/>
    <w:rsid w:val="00CE5DF1"/>
    <w:rsid w:val="00CF2299"/>
    <w:rsid w:val="00D03DC2"/>
    <w:rsid w:val="00D0441B"/>
    <w:rsid w:val="00D160BB"/>
    <w:rsid w:val="00D35B91"/>
    <w:rsid w:val="00D4491B"/>
    <w:rsid w:val="00D5110A"/>
    <w:rsid w:val="00D51859"/>
    <w:rsid w:val="00D51E25"/>
    <w:rsid w:val="00D52A9C"/>
    <w:rsid w:val="00D52DA1"/>
    <w:rsid w:val="00D904DD"/>
    <w:rsid w:val="00DA5433"/>
    <w:rsid w:val="00DA5B6C"/>
    <w:rsid w:val="00DE23F1"/>
    <w:rsid w:val="00DE5F96"/>
    <w:rsid w:val="00E32FF3"/>
    <w:rsid w:val="00E40F90"/>
    <w:rsid w:val="00E45543"/>
    <w:rsid w:val="00E5415F"/>
    <w:rsid w:val="00E72B73"/>
    <w:rsid w:val="00E81F81"/>
    <w:rsid w:val="00E9285E"/>
    <w:rsid w:val="00E930D6"/>
    <w:rsid w:val="00E974F6"/>
    <w:rsid w:val="00EA1451"/>
    <w:rsid w:val="00EB7A21"/>
    <w:rsid w:val="00EF23A0"/>
    <w:rsid w:val="00F00133"/>
    <w:rsid w:val="00F02793"/>
    <w:rsid w:val="00F230CB"/>
    <w:rsid w:val="00F234C1"/>
    <w:rsid w:val="00F2402F"/>
    <w:rsid w:val="00F56B72"/>
    <w:rsid w:val="00F71803"/>
    <w:rsid w:val="00F81FD6"/>
    <w:rsid w:val="00F8554C"/>
    <w:rsid w:val="00F86F85"/>
    <w:rsid w:val="00F917EF"/>
    <w:rsid w:val="00FB5171"/>
    <w:rsid w:val="00FC0EAB"/>
    <w:rsid w:val="00FC794A"/>
    <w:rsid w:val="00FD0DD8"/>
    <w:rsid w:val="00FD30DB"/>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A99FCB"/>
  <w14:defaultImageDpi w14:val="0"/>
  <w15:docId w15:val="{725150CF-C51A-4F2B-959B-72CFC8E0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2FE"/>
    <w:rPr>
      <w:rFonts w:cs="Times New Roman"/>
      <w:sz w:val="24"/>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D51859"/>
    <w:pPr>
      <w:autoSpaceDE w:val="0"/>
      <w:autoSpaceDN w:val="0"/>
      <w:adjustRightInd w:val="0"/>
      <w:spacing w:line="241" w:lineRule="atLeast"/>
    </w:pPr>
    <w:rPr>
      <w:b/>
      <w:color w:val="48A23F"/>
      <w:sz w:val="28"/>
      <w:szCs w:val="24"/>
      <w:lang w:val="en-GB"/>
    </w:rPr>
  </w:style>
  <w:style w:type="paragraph" w:styleId="Header">
    <w:name w:val="header"/>
    <w:basedOn w:val="Normal"/>
    <w:link w:val="HeaderChar"/>
    <w:uiPriority w:val="99"/>
    <w:unhideWhenUsed/>
    <w:rsid w:val="00723FEB"/>
    <w:pPr>
      <w:tabs>
        <w:tab w:val="center" w:pos="4513"/>
        <w:tab w:val="right" w:pos="9026"/>
      </w:tabs>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pPr>
  </w:style>
  <w:style w:type="paragraph" w:customStyle="1" w:styleId="FLSDocumentFooter">
    <w:name w:val="FLS Document Footer"/>
    <w:basedOn w:val="Normal"/>
    <w:qFormat/>
    <w:rsid w:val="0014037D"/>
    <w:pPr>
      <w:ind w:left="-454"/>
    </w:pPr>
    <w:rPr>
      <w:color w:val="000000" w:themeColor="text1"/>
      <w:szCs w:val="24"/>
    </w:rPr>
  </w:style>
  <w:style w:type="paragraph" w:styleId="BalloonText">
    <w:name w:val="Balloon Text"/>
    <w:basedOn w:val="Normal"/>
    <w:link w:val="BalloonTextChar"/>
    <w:uiPriority w:val="99"/>
    <w:semiHidden/>
    <w:unhideWhenUsed/>
    <w:rsid w:val="00DA5B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820119"/>
    <w:pPr>
      <w:spacing w:after="200" w:line="800" w:lineRule="exact"/>
      <w:contextualSpacing/>
      <w:jc w:val="center"/>
    </w:pPr>
    <w:rPr>
      <w:rFonts w:cs="Times New Roman"/>
      <w:b/>
      <w:color w:val="48A23F"/>
      <w:sz w:val="72"/>
      <w:szCs w:val="72"/>
      <w:lang w:val="en-US"/>
    </w:rPr>
  </w:style>
  <w:style w:type="paragraph" w:customStyle="1" w:styleId="FLSCoverBody">
    <w:name w:val="FLS CoverBody"/>
    <w:autoRedefine/>
    <w:qFormat/>
    <w:rsid w:val="003D2126"/>
    <w:pPr>
      <w:spacing w:after="200" w:line="440" w:lineRule="exact"/>
      <w:contextualSpacing/>
      <w:jc w:val="center"/>
    </w:pPr>
    <w:rPr>
      <w:rFonts w:cs="Times New Roman"/>
      <w:b/>
      <w:color w:val="48A23F"/>
      <w:sz w:val="36"/>
      <w:szCs w:val="36"/>
    </w:rPr>
  </w:style>
  <w:style w:type="paragraph" w:customStyle="1" w:styleId="FLSHeading2Bold">
    <w:name w:val="FLS Heading 2 Bold"/>
    <w:autoRedefine/>
    <w:qFormat/>
    <w:rsid w:val="0017415E"/>
    <w:pPr>
      <w:spacing w:after="160" w:line="480" w:lineRule="exact"/>
      <w:contextualSpacing/>
    </w:pPr>
    <w:rPr>
      <w:rFonts w:cs="Times New Roman"/>
      <w:b/>
      <w:color w:val="48A23F"/>
      <w:sz w:val="52"/>
      <w:szCs w:val="22"/>
      <w:lang w:val="en-US"/>
    </w:rPr>
  </w:style>
  <w:style w:type="paragraph" w:customStyle="1" w:styleId="FLSHeading2">
    <w:name w:val="FLS Heading 2"/>
    <w:autoRedefine/>
    <w:qFormat/>
    <w:rsid w:val="0017415E"/>
    <w:pPr>
      <w:spacing w:after="160" w:line="480" w:lineRule="exact"/>
      <w:contextualSpacing/>
    </w:pPr>
    <w:rPr>
      <w:rFonts w:cs="Times New Roman"/>
      <w:color w:val="48A23F"/>
      <w:sz w:val="52"/>
      <w:szCs w:val="22"/>
      <w:lang w:val="en-US"/>
    </w:rPr>
  </w:style>
  <w:style w:type="paragraph" w:customStyle="1" w:styleId="FLSHeading3Bold">
    <w:name w:val="FLS Heading 3 Bold"/>
    <w:autoRedefine/>
    <w:qFormat/>
    <w:rsid w:val="005F5460"/>
    <w:pPr>
      <w:spacing w:after="160" w:line="400" w:lineRule="exact"/>
      <w:contextualSpacing/>
    </w:pPr>
    <w:rPr>
      <w:rFonts w:cs="Times New Roman"/>
      <w:b/>
      <w:bCs/>
      <w:color w:val="48A23F"/>
      <w:sz w:val="44"/>
      <w:szCs w:val="22"/>
      <w:lang w:val="en-US"/>
    </w:rPr>
  </w:style>
  <w:style w:type="paragraph" w:customStyle="1" w:styleId="FLSHeading3">
    <w:name w:val="FLS Heading 3"/>
    <w:autoRedefine/>
    <w:qFormat/>
    <w:rsid w:val="00177C94"/>
    <w:pPr>
      <w:spacing w:after="160" w:line="400" w:lineRule="exact"/>
      <w:contextualSpacing/>
    </w:pPr>
    <w:rPr>
      <w:rFonts w:cs="Times New Roman"/>
      <w:bCs/>
      <w:color w:val="005E00"/>
      <w:sz w:val="44"/>
      <w:szCs w:val="22"/>
    </w:rPr>
  </w:style>
  <w:style w:type="paragraph" w:customStyle="1" w:styleId="FLSHeadingBold4">
    <w:name w:val="FLS Heading Bold 4"/>
    <w:autoRedefine/>
    <w:qFormat/>
    <w:rsid w:val="0014037D"/>
    <w:pPr>
      <w:spacing w:after="160" w:line="320" w:lineRule="exact"/>
      <w:contextualSpacing/>
    </w:pPr>
    <w:rPr>
      <w:rFonts w:cs="Times New Roman"/>
      <w:b/>
      <w:bCs/>
      <w:color w:val="48A23F"/>
      <w:sz w:val="36"/>
      <w:szCs w:val="22"/>
      <w:lang w:val="en-US"/>
    </w:rPr>
  </w:style>
  <w:style w:type="paragraph" w:customStyle="1" w:styleId="FLSBody">
    <w:name w:val="FLS Body"/>
    <w:qFormat/>
    <w:rsid w:val="001332FE"/>
    <w:pPr>
      <w:spacing w:before="240" w:after="240"/>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F00133"/>
    <w:pPr>
      <w:spacing w:after="160" w:line="320" w:lineRule="exact"/>
      <w:contextualSpacing/>
      <w:jc w:val="center"/>
    </w:pPr>
    <w:rPr>
      <w:rFonts w:cs="Times New Roman"/>
      <w:bCs/>
      <w:color w:val="48A23F"/>
      <w:sz w:val="36"/>
      <w:szCs w:val="22"/>
      <w:lang w:val="en-US"/>
    </w:rPr>
  </w:style>
  <w:style w:type="paragraph" w:customStyle="1" w:styleId="FLSBullets">
    <w:name w:val="FLS Bullets"/>
    <w:basedOn w:val="Default"/>
    <w:qFormat/>
    <w:rsid w:val="005C79FB"/>
    <w:pPr>
      <w:numPr>
        <w:numId w:val="2"/>
      </w:numPr>
      <w:spacing w:after="200" w:line="276" w:lineRule="auto"/>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33593C"/>
    <w:pPr>
      <w:numPr>
        <w:numId w:val="1"/>
      </w:numPr>
      <w:autoSpaceDE w:val="0"/>
      <w:autoSpaceDN w:val="0"/>
      <w:adjustRightInd w:val="0"/>
      <w:contextualSpacing/>
    </w:pPr>
    <w:rPr>
      <w:rFonts w:cs="Calibri"/>
      <w:color w:val="221E1F"/>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 w:type="numbering" w:customStyle="1" w:styleId="CurrentList1">
    <w:name w:val="Current List1"/>
    <w:uiPriority w:val="99"/>
    <w:rsid w:val="00FD0DD8"/>
    <w:pPr>
      <w:numPr>
        <w:numId w:val="3"/>
      </w:numPr>
    </w:pPr>
  </w:style>
  <w:style w:type="numbering" w:customStyle="1" w:styleId="CurrentList2">
    <w:name w:val="Current List2"/>
    <w:uiPriority w:val="99"/>
    <w:rsid w:val="00FD0DD8"/>
    <w:pPr>
      <w:numPr>
        <w:numId w:val="4"/>
      </w:numPr>
    </w:pPr>
  </w:style>
  <w:style w:type="table" w:styleId="TableGrid">
    <w:name w:val="Table Grid"/>
    <w:basedOn w:val="TableNormal"/>
    <w:uiPriority w:val="59"/>
    <w:rsid w:val="005F5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03392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Caption">
    <w:name w:val="caption"/>
    <w:basedOn w:val="Normal"/>
    <w:next w:val="Normal"/>
    <w:uiPriority w:val="35"/>
    <w:unhideWhenUsed/>
    <w:qFormat/>
    <w:rsid w:val="003F2973"/>
    <w:rPr>
      <w:iCs/>
      <w:color w:val="000000" w:themeColor="text1"/>
      <w:szCs w:val="18"/>
    </w:rPr>
  </w:style>
  <w:style w:type="character" w:styleId="Strong">
    <w:name w:val="Strong"/>
    <w:basedOn w:val="DefaultParagraphFont"/>
    <w:uiPriority w:val="22"/>
    <w:qFormat/>
    <w:rsid w:val="003F2973"/>
    <w:rPr>
      <w:rFonts w:asciiTheme="minorHAnsi" w:hAnsiTheme="minorHAnsi"/>
      <w:b/>
      <w:bCs/>
      <w:sz w:val="28"/>
    </w:rPr>
  </w:style>
  <w:style w:type="character" w:styleId="UnresolvedMention">
    <w:name w:val="Unresolved Mention"/>
    <w:basedOn w:val="DefaultParagraphFont"/>
    <w:uiPriority w:val="99"/>
    <w:semiHidden/>
    <w:unhideWhenUsed/>
    <w:rsid w:val="00A5386D"/>
    <w:rPr>
      <w:color w:val="605E5C"/>
      <w:shd w:val="clear" w:color="auto" w:fill="E1DFDD"/>
    </w:rPr>
  </w:style>
  <w:style w:type="paragraph" w:styleId="Title">
    <w:name w:val="Title"/>
    <w:basedOn w:val="Normal"/>
    <w:next w:val="Normal"/>
    <w:link w:val="TitleChar"/>
    <w:uiPriority w:val="10"/>
    <w:qFormat/>
    <w:rsid w:val="001332F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2FE"/>
    <w:rPr>
      <w:rFonts w:asciiTheme="majorHAnsi" w:eastAsiaTheme="majorEastAsia" w:hAnsiTheme="majorHAnsi" w:cstheme="majorBidi"/>
      <w:spacing w:val="-10"/>
      <w:kern w:val="28"/>
      <w:sz w:val="56"/>
      <w:szCs w:val="56"/>
      <w:lang w:val="en-US"/>
    </w:rPr>
  </w:style>
  <w:style w:type="paragraph" w:styleId="NormalWeb">
    <w:name w:val="Normal (Web)"/>
    <w:basedOn w:val="Normal"/>
    <w:uiPriority w:val="99"/>
    <w:semiHidden/>
    <w:unhideWhenUsed/>
    <w:rsid w:val="00AE5DCE"/>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0927">
      <w:bodyDiv w:val="1"/>
      <w:marLeft w:val="0"/>
      <w:marRight w:val="0"/>
      <w:marTop w:val="0"/>
      <w:marBottom w:val="0"/>
      <w:divBdr>
        <w:top w:val="none" w:sz="0" w:space="0" w:color="auto"/>
        <w:left w:val="none" w:sz="0" w:space="0" w:color="auto"/>
        <w:bottom w:val="none" w:sz="0" w:space="0" w:color="auto"/>
        <w:right w:val="none" w:sz="0" w:space="0" w:color="auto"/>
      </w:divBdr>
    </w:div>
    <w:div w:id="17314924">
      <w:bodyDiv w:val="1"/>
      <w:marLeft w:val="0"/>
      <w:marRight w:val="0"/>
      <w:marTop w:val="0"/>
      <w:marBottom w:val="0"/>
      <w:divBdr>
        <w:top w:val="none" w:sz="0" w:space="0" w:color="auto"/>
        <w:left w:val="none" w:sz="0" w:space="0" w:color="auto"/>
        <w:bottom w:val="none" w:sz="0" w:space="0" w:color="auto"/>
        <w:right w:val="none" w:sz="0" w:space="0" w:color="auto"/>
      </w:divBdr>
    </w:div>
    <w:div w:id="217666857">
      <w:bodyDiv w:val="1"/>
      <w:marLeft w:val="0"/>
      <w:marRight w:val="0"/>
      <w:marTop w:val="0"/>
      <w:marBottom w:val="0"/>
      <w:divBdr>
        <w:top w:val="none" w:sz="0" w:space="0" w:color="auto"/>
        <w:left w:val="none" w:sz="0" w:space="0" w:color="auto"/>
        <w:bottom w:val="none" w:sz="0" w:space="0" w:color="auto"/>
        <w:right w:val="none" w:sz="0" w:space="0" w:color="auto"/>
      </w:divBdr>
    </w:div>
    <w:div w:id="222369762">
      <w:bodyDiv w:val="1"/>
      <w:marLeft w:val="0"/>
      <w:marRight w:val="0"/>
      <w:marTop w:val="0"/>
      <w:marBottom w:val="0"/>
      <w:divBdr>
        <w:top w:val="none" w:sz="0" w:space="0" w:color="auto"/>
        <w:left w:val="none" w:sz="0" w:space="0" w:color="auto"/>
        <w:bottom w:val="none" w:sz="0" w:space="0" w:color="auto"/>
        <w:right w:val="none" w:sz="0" w:space="0" w:color="auto"/>
      </w:divBdr>
    </w:div>
    <w:div w:id="403265366">
      <w:bodyDiv w:val="1"/>
      <w:marLeft w:val="0"/>
      <w:marRight w:val="0"/>
      <w:marTop w:val="0"/>
      <w:marBottom w:val="0"/>
      <w:divBdr>
        <w:top w:val="none" w:sz="0" w:space="0" w:color="auto"/>
        <w:left w:val="none" w:sz="0" w:space="0" w:color="auto"/>
        <w:bottom w:val="none" w:sz="0" w:space="0" w:color="auto"/>
        <w:right w:val="none" w:sz="0" w:space="0" w:color="auto"/>
      </w:divBdr>
    </w:div>
    <w:div w:id="444278478">
      <w:bodyDiv w:val="1"/>
      <w:marLeft w:val="0"/>
      <w:marRight w:val="0"/>
      <w:marTop w:val="0"/>
      <w:marBottom w:val="0"/>
      <w:divBdr>
        <w:top w:val="none" w:sz="0" w:space="0" w:color="auto"/>
        <w:left w:val="none" w:sz="0" w:space="0" w:color="auto"/>
        <w:bottom w:val="none" w:sz="0" w:space="0" w:color="auto"/>
        <w:right w:val="none" w:sz="0" w:space="0" w:color="auto"/>
      </w:divBdr>
    </w:div>
    <w:div w:id="496770880">
      <w:bodyDiv w:val="1"/>
      <w:marLeft w:val="0"/>
      <w:marRight w:val="0"/>
      <w:marTop w:val="0"/>
      <w:marBottom w:val="0"/>
      <w:divBdr>
        <w:top w:val="none" w:sz="0" w:space="0" w:color="auto"/>
        <w:left w:val="none" w:sz="0" w:space="0" w:color="auto"/>
        <w:bottom w:val="none" w:sz="0" w:space="0" w:color="auto"/>
        <w:right w:val="none" w:sz="0" w:space="0" w:color="auto"/>
      </w:divBdr>
    </w:div>
    <w:div w:id="637534954">
      <w:bodyDiv w:val="1"/>
      <w:marLeft w:val="0"/>
      <w:marRight w:val="0"/>
      <w:marTop w:val="0"/>
      <w:marBottom w:val="0"/>
      <w:divBdr>
        <w:top w:val="none" w:sz="0" w:space="0" w:color="auto"/>
        <w:left w:val="none" w:sz="0" w:space="0" w:color="auto"/>
        <w:bottom w:val="none" w:sz="0" w:space="0" w:color="auto"/>
        <w:right w:val="none" w:sz="0" w:space="0" w:color="auto"/>
      </w:divBdr>
    </w:div>
    <w:div w:id="650014519">
      <w:bodyDiv w:val="1"/>
      <w:marLeft w:val="0"/>
      <w:marRight w:val="0"/>
      <w:marTop w:val="0"/>
      <w:marBottom w:val="0"/>
      <w:divBdr>
        <w:top w:val="none" w:sz="0" w:space="0" w:color="auto"/>
        <w:left w:val="none" w:sz="0" w:space="0" w:color="auto"/>
        <w:bottom w:val="none" w:sz="0" w:space="0" w:color="auto"/>
        <w:right w:val="none" w:sz="0" w:space="0" w:color="auto"/>
      </w:divBdr>
    </w:div>
    <w:div w:id="947540659">
      <w:bodyDiv w:val="1"/>
      <w:marLeft w:val="0"/>
      <w:marRight w:val="0"/>
      <w:marTop w:val="0"/>
      <w:marBottom w:val="0"/>
      <w:divBdr>
        <w:top w:val="none" w:sz="0" w:space="0" w:color="auto"/>
        <w:left w:val="none" w:sz="0" w:space="0" w:color="auto"/>
        <w:bottom w:val="none" w:sz="0" w:space="0" w:color="auto"/>
        <w:right w:val="none" w:sz="0" w:space="0" w:color="auto"/>
      </w:divBdr>
    </w:div>
    <w:div w:id="1038823918">
      <w:bodyDiv w:val="1"/>
      <w:marLeft w:val="0"/>
      <w:marRight w:val="0"/>
      <w:marTop w:val="0"/>
      <w:marBottom w:val="0"/>
      <w:divBdr>
        <w:top w:val="none" w:sz="0" w:space="0" w:color="auto"/>
        <w:left w:val="none" w:sz="0" w:space="0" w:color="auto"/>
        <w:bottom w:val="none" w:sz="0" w:space="0" w:color="auto"/>
        <w:right w:val="none" w:sz="0" w:space="0" w:color="auto"/>
      </w:divBdr>
    </w:div>
    <w:div w:id="1133399909">
      <w:bodyDiv w:val="1"/>
      <w:marLeft w:val="0"/>
      <w:marRight w:val="0"/>
      <w:marTop w:val="0"/>
      <w:marBottom w:val="0"/>
      <w:divBdr>
        <w:top w:val="none" w:sz="0" w:space="0" w:color="auto"/>
        <w:left w:val="none" w:sz="0" w:space="0" w:color="auto"/>
        <w:bottom w:val="none" w:sz="0" w:space="0" w:color="auto"/>
        <w:right w:val="none" w:sz="0" w:space="0" w:color="auto"/>
      </w:divBdr>
    </w:div>
    <w:div w:id="1156608215">
      <w:bodyDiv w:val="1"/>
      <w:marLeft w:val="0"/>
      <w:marRight w:val="0"/>
      <w:marTop w:val="0"/>
      <w:marBottom w:val="0"/>
      <w:divBdr>
        <w:top w:val="none" w:sz="0" w:space="0" w:color="auto"/>
        <w:left w:val="none" w:sz="0" w:space="0" w:color="auto"/>
        <w:bottom w:val="none" w:sz="0" w:space="0" w:color="auto"/>
        <w:right w:val="none" w:sz="0" w:space="0" w:color="auto"/>
      </w:divBdr>
    </w:div>
    <w:div w:id="1190341019">
      <w:bodyDiv w:val="1"/>
      <w:marLeft w:val="0"/>
      <w:marRight w:val="0"/>
      <w:marTop w:val="0"/>
      <w:marBottom w:val="0"/>
      <w:divBdr>
        <w:top w:val="none" w:sz="0" w:space="0" w:color="auto"/>
        <w:left w:val="none" w:sz="0" w:space="0" w:color="auto"/>
        <w:bottom w:val="none" w:sz="0" w:space="0" w:color="auto"/>
        <w:right w:val="none" w:sz="0" w:space="0" w:color="auto"/>
      </w:divBdr>
    </w:div>
    <w:div w:id="1190527778">
      <w:bodyDiv w:val="1"/>
      <w:marLeft w:val="0"/>
      <w:marRight w:val="0"/>
      <w:marTop w:val="0"/>
      <w:marBottom w:val="0"/>
      <w:divBdr>
        <w:top w:val="none" w:sz="0" w:space="0" w:color="auto"/>
        <w:left w:val="none" w:sz="0" w:space="0" w:color="auto"/>
        <w:bottom w:val="none" w:sz="0" w:space="0" w:color="auto"/>
        <w:right w:val="none" w:sz="0" w:space="0" w:color="auto"/>
      </w:divBdr>
    </w:div>
    <w:div w:id="1216041940">
      <w:bodyDiv w:val="1"/>
      <w:marLeft w:val="0"/>
      <w:marRight w:val="0"/>
      <w:marTop w:val="0"/>
      <w:marBottom w:val="0"/>
      <w:divBdr>
        <w:top w:val="none" w:sz="0" w:space="0" w:color="auto"/>
        <w:left w:val="none" w:sz="0" w:space="0" w:color="auto"/>
        <w:bottom w:val="none" w:sz="0" w:space="0" w:color="auto"/>
        <w:right w:val="none" w:sz="0" w:space="0" w:color="auto"/>
      </w:divBdr>
    </w:div>
    <w:div w:id="1268540033">
      <w:bodyDiv w:val="1"/>
      <w:marLeft w:val="0"/>
      <w:marRight w:val="0"/>
      <w:marTop w:val="0"/>
      <w:marBottom w:val="0"/>
      <w:divBdr>
        <w:top w:val="none" w:sz="0" w:space="0" w:color="auto"/>
        <w:left w:val="none" w:sz="0" w:space="0" w:color="auto"/>
        <w:bottom w:val="none" w:sz="0" w:space="0" w:color="auto"/>
        <w:right w:val="none" w:sz="0" w:space="0" w:color="auto"/>
      </w:divBdr>
    </w:div>
    <w:div w:id="1302809904">
      <w:bodyDiv w:val="1"/>
      <w:marLeft w:val="0"/>
      <w:marRight w:val="0"/>
      <w:marTop w:val="0"/>
      <w:marBottom w:val="0"/>
      <w:divBdr>
        <w:top w:val="none" w:sz="0" w:space="0" w:color="auto"/>
        <w:left w:val="none" w:sz="0" w:space="0" w:color="auto"/>
        <w:bottom w:val="none" w:sz="0" w:space="0" w:color="auto"/>
        <w:right w:val="none" w:sz="0" w:space="0" w:color="auto"/>
      </w:divBdr>
    </w:div>
    <w:div w:id="1337197687">
      <w:bodyDiv w:val="1"/>
      <w:marLeft w:val="0"/>
      <w:marRight w:val="0"/>
      <w:marTop w:val="0"/>
      <w:marBottom w:val="0"/>
      <w:divBdr>
        <w:top w:val="none" w:sz="0" w:space="0" w:color="auto"/>
        <w:left w:val="none" w:sz="0" w:space="0" w:color="auto"/>
        <w:bottom w:val="none" w:sz="0" w:space="0" w:color="auto"/>
        <w:right w:val="none" w:sz="0" w:space="0" w:color="auto"/>
      </w:divBdr>
    </w:div>
    <w:div w:id="1414204283">
      <w:bodyDiv w:val="1"/>
      <w:marLeft w:val="0"/>
      <w:marRight w:val="0"/>
      <w:marTop w:val="0"/>
      <w:marBottom w:val="0"/>
      <w:divBdr>
        <w:top w:val="none" w:sz="0" w:space="0" w:color="auto"/>
        <w:left w:val="none" w:sz="0" w:space="0" w:color="auto"/>
        <w:bottom w:val="none" w:sz="0" w:space="0" w:color="auto"/>
        <w:right w:val="none" w:sz="0" w:space="0" w:color="auto"/>
      </w:divBdr>
    </w:div>
    <w:div w:id="1437141245">
      <w:bodyDiv w:val="1"/>
      <w:marLeft w:val="0"/>
      <w:marRight w:val="0"/>
      <w:marTop w:val="0"/>
      <w:marBottom w:val="0"/>
      <w:divBdr>
        <w:top w:val="none" w:sz="0" w:space="0" w:color="auto"/>
        <w:left w:val="none" w:sz="0" w:space="0" w:color="auto"/>
        <w:bottom w:val="none" w:sz="0" w:space="0" w:color="auto"/>
        <w:right w:val="none" w:sz="0" w:space="0" w:color="auto"/>
      </w:divBdr>
    </w:div>
    <w:div w:id="1502039375">
      <w:bodyDiv w:val="1"/>
      <w:marLeft w:val="0"/>
      <w:marRight w:val="0"/>
      <w:marTop w:val="0"/>
      <w:marBottom w:val="0"/>
      <w:divBdr>
        <w:top w:val="none" w:sz="0" w:space="0" w:color="auto"/>
        <w:left w:val="none" w:sz="0" w:space="0" w:color="auto"/>
        <w:bottom w:val="none" w:sz="0" w:space="0" w:color="auto"/>
        <w:right w:val="none" w:sz="0" w:space="0" w:color="auto"/>
      </w:divBdr>
    </w:div>
    <w:div w:id="1540774940">
      <w:bodyDiv w:val="1"/>
      <w:marLeft w:val="0"/>
      <w:marRight w:val="0"/>
      <w:marTop w:val="0"/>
      <w:marBottom w:val="0"/>
      <w:divBdr>
        <w:top w:val="none" w:sz="0" w:space="0" w:color="auto"/>
        <w:left w:val="none" w:sz="0" w:space="0" w:color="auto"/>
        <w:bottom w:val="none" w:sz="0" w:space="0" w:color="auto"/>
        <w:right w:val="none" w:sz="0" w:space="0" w:color="auto"/>
      </w:divBdr>
    </w:div>
    <w:div w:id="1552883325">
      <w:bodyDiv w:val="1"/>
      <w:marLeft w:val="0"/>
      <w:marRight w:val="0"/>
      <w:marTop w:val="0"/>
      <w:marBottom w:val="0"/>
      <w:divBdr>
        <w:top w:val="none" w:sz="0" w:space="0" w:color="auto"/>
        <w:left w:val="none" w:sz="0" w:space="0" w:color="auto"/>
        <w:bottom w:val="none" w:sz="0" w:space="0" w:color="auto"/>
        <w:right w:val="none" w:sz="0" w:space="0" w:color="auto"/>
      </w:divBdr>
    </w:div>
    <w:div w:id="1594823066">
      <w:bodyDiv w:val="1"/>
      <w:marLeft w:val="0"/>
      <w:marRight w:val="0"/>
      <w:marTop w:val="0"/>
      <w:marBottom w:val="0"/>
      <w:divBdr>
        <w:top w:val="none" w:sz="0" w:space="0" w:color="auto"/>
        <w:left w:val="none" w:sz="0" w:space="0" w:color="auto"/>
        <w:bottom w:val="none" w:sz="0" w:space="0" w:color="auto"/>
        <w:right w:val="none" w:sz="0" w:space="0" w:color="auto"/>
      </w:divBdr>
    </w:div>
    <w:div w:id="1693454361">
      <w:bodyDiv w:val="1"/>
      <w:marLeft w:val="0"/>
      <w:marRight w:val="0"/>
      <w:marTop w:val="0"/>
      <w:marBottom w:val="0"/>
      <w:divBdr>
        <w:top w:val="none" w:sz="0" w:space="0" w:color="auto"/>
        <w:left w:val="none" w:sz="0" w:space="0" w:color="auto"/>
        <w:bottom w:val="none" w:sz="0" w:space="0" w:color="auto"/>
        <w:right w:val="none" w:sz="0" w:space="0" w:color="auto"/>
      </w:divBdr>
    </w:div>
    <w:div w:id="1829900449">
      <w:bodyDiv w:val="1"/>
      <w:marLeft w:val="0"/>
      <w:marRight w:val="0"/>
      <w:marTop w:val="0"/>
      <w:marBottom w:val="0"/>
      <w:divBdr>
        <w:top w:val="none" w:sz="0" w:space="0" w:color="auto"/>
        <w:left w:val="none" w:sz="0" w:space="0" w:color="auto"/>
        <w:bottom w:val="none" w:sz="0" w:space="0" w:color="auto"/>
        <w:right w:val="none" w:sz="0" w:space="0" w:color="auto"/>
      </w:divBdr>
    </w:div>
    <w:div w:id="1837915783">
      <w:bodyDiv w:val="1"/>
      <w:marLeft w:val="0"/>
      <w:marRight w:val="0"/>
      <w:marTop w:val="0"/>
      <w:marBottom w:val="0"/>
      <w:divBdr>
        <w:top w:val="none" w:sz="0" w:space="0" w:color="auto"/>
        <w:left w:val="none" w:sz="0" w:space="0" w:color="auto"/>
        <w:bottom w:val="none" w:sz="0" w:space="0" w:color="auto"/>
        <w:right w:val="none" w:sz="0" w:space="0" w:color="auto"/>
      </w:divBdr>
    </w:div>
    <w:div w:id="1947035828">
      <w:bodyDiv w:val="1"/>
      <w:marLeft w:val="0"/>
      <w:marRight w:val="0"/>
      <w:marTop w:val="0"/>
      <w:marBottom w:val="0"/>
      <w:divBdr>
        <w:top w:val="none" w:sz="0" w:space="0" w:color="auto"/>
        <w:left w:val="none" w:sz="0" w:space="0" w:color="auto"/>
        <w:bottom w:val="none" w:sz="0" w:space="0" w:color="auto"/>
        <w:right w:val="none" w:sz="0" w:space="0" w:color="auto"/>
      </w:divBdr>
    </w:div>
    <w:div w:id="1953322464">
      <w:bodyDiv w:val="1"/>
      <w:marLeft w:val="0"/>
      <w:marRight w:val="0"/>
      <w:marTop w:val="0"/>
      <w:marBottom w:val="0"/>
      <w:divBdr>
        <w:top w:val="none" w:sz="0" w:space="0" w:color="auto"/>
        <w:left w:val="none" w:sz="0" w:space="0" w:color="auto"/>
        <w:bottom w:val="none" w:sz="0" w:space="0" w:color="auto"/>
        <w:right w:val="none" w:sz="0" w:space="0" w:color="auto"/>
      </w:divBdr>
    </w:div>
    <w:div w:id="1962952431">
      <w:bodyDiv w:val="1"/>
      <w:marLeft w:val="0"/>
      <w:marRight w:val="0"/>
      <w:marTop w:val="0"/>
      <w:marBottom w:val="0"/>
      <w:divBdr>
        <w:top w:val="none" w:sz="0" w:space="0" w:color="auto"/>
        <w:left w:val="none" w:sz="0" w:space="0" w:color="auto"/>
        <w:bottom w:val="none" w:sz="0" w:space="0" w:color="auto"/>
        <w:right w:val="none" w:sz="0" w:space="0" w:color="auto"/>
      </w:divBdr>
    </w:div>
    <w:div w:id="1997149862">
      <w:bodyDiv w:val="1"/>
      <w:marLeft w:val="0"/>
      <w:marRight w:val="0"/>
      <w:marTop w:val="0"/>
      <w:marBottom w:val="0"/>
      <w:divBdr>
        <w:top w:val="none" w:sz="0" w:space="0" w:color="auto"/>
        <w:left w:val="none" w:sz="0" w:space="0" w:color="auto"/>
        <w:bottom w:val="none" w:sz="0" w:space="0" w:color="auto"/>
        <w:right w:val="none" w:sz="0" w:space="0" w:color="auto"/>
      </w:divBdr>
    </w:div>
    <w:div w:id="2031490542">
      <w:bodyDiv w:val="1"/>
      <w:marLeft w:val="0"/>
      <w:marRight w:val="0"/>
      <w:marTop w:val="0"/>
      <w:marBottom w:val="0"/>
      <w:divBdr>
        <w:top w:val="none" w:sz="0" w:space="0" w:color="auto"/>
        <w:left w:val="none" w:sz="0" w:space="0" w:color="auto"/>
        <w:bottom w:val="none" w:sz="0" w:space="0" w:color="auto"/>
        <w:right w:val="none" w:sz="0" w:space="0" w:color="auto"/>
      </w:divBdr>
    </w:div>
    <w:div w:id="21438810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2200\Downloads\fls-A4-portrait-wordtemplate-nocover%20(8).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z337353\AppData\Local\Temp\266ef482-fe95-47d5-9ab5-c4e733a1f9db__AgeClass_81248585_15e6_4f89_8481_4a85e2d7c818.csv.zip.9db\AgeClass_81248585_15e6_4f89_8481_4a85e2d7c818.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Current Age Class Coverage</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AgeClass_81248585_15e6_4f89_848!$J$3</c:f>
              <c:strCache>
                <c:ptCount val="1"/>
                <c:pt idx="0">
                  <c:v>Area (ha)</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F18C-4C93-A3FC-C3D1A682CF7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F18C-4C93-A3FC-C3D1A682CF7E}"/>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F18C-4C93-A3FC-C3D1A682CF7E}"/>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7-F18C-4C93-A3FC-C3D1A682CF7E}"/>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9-F18C-4C93-A3FC-C3D1A682CF7E}"/>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B-F18C-4C93-A3FC-C3D1A682CF7E}"/>
              </c:ext>
            </c:extLst>
          </c:dPt>
          <c:dLbls>
            <c:dLbl>
              <c:idx val="0"/>
              <c:layout>
                <c:manualLayout>
                  <c:x val="-0.37668745849539892"/>
                  <c:y val="-3.67621886582266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18C-4C93-A3FC-C3D1A682CF7E}"/>
                </c:ext>
              </c:extLst>
            </c:dLbl>
            <c:dLbl>
              <c:idx val="1"/>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18C-4C93-A3FC-C3D1A682CF7E}"/>
                </c:ext>
              </c:extLst>
            </c:dLbl>
            <c:dLbl>
              <c:idx val="2"/>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18C-4C93-A3FC-C3D1A682CF7E}"/>
                </c:ext>
              </c:extLst>
            </c:dLbl>
            <c:dLbl>
              <c:idx val="3"/>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18C-4C93-A3FC-C3D1A682CF7E}"/>
                </c:ext>
              </c:extLst>
            </c:dLbl>
            <c:dLbl>
              <c:idx val="4"/>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18C-4C93-A3FC-C3D1A682CF7E}"/>
                </c:ext>
              </c:extLst>
            </c:dLbl>
            <c:dLbl>
              <c:idx val="5"/>
              <c:layout>
                <c:manualLayout>
                  <c:x val="-0.20149551445398015"/>
                  <c:y val="8.833363953701998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F18C-4C93-A3FC-C3D1A682CF7E}"/>
                </c:ext>
              </c:extLst>
            </c:dLbl>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AgeClass_81248585_15e6_4f89_848!$I$4:$I$9</c:f>
              <c:strCache>
                <c:ptCount val="6"/>
                <c:pt idx="0">
                  <c:v>Establishment (0-10 years)</c:v>
                </c:pt>
                <c:pt idx="1">
                  <c:v>Thicket (11-20 years)</c:v>
                </c:pt>
                <c:pt idx="2">
                  <c:v>Pole Stage (21-30 years)</c:v>
                </c:pt>
                <c:pt idx="3">
                  <c:v>Mature High Forest (31-60 years)</c:v>
                </c:pt>
                <c:pt idx="4">
                  <c:v>Old High Forest (61+ years)</c:v>
                </c:pt>
                <c:pt idx="5">
                  <c:v>Open Ground/Felled Awaiting Restock</c:v>
                </c:pt>
              </c:strCache>
              <c:extLst/>
            </c:strRef>
          </c:cat>
          <c:val>
            <c:numRef>
              <c:f>AgeClass_81248585_15e6_4f89_848!$J$4:$J$9</c:f>
              <c:numCache>
                <c:formatCode>General</c:formatCode>
                <c:ptCount val="6"/>
                <c:pt idx="0">
                  <c:v>6.8</c:v>
                </c:pt>
                <c:pt idx="1">
                  <c:v>0</c:v>
                </c:pt>
                <c:pt idx="2">
                  <c:v>2.8</c:v>
                </c:pt>
                <c:pt idx="3">
                  <c:v>44.7</c:v>
                </c:pt>
                <c:pt idx="4">
                  <c:v>178.9</c:v>
                </c:pt>
                <c:pt idx="5">
                  <c:v>26.8</c:v>
                </c:pt>
              </c:numCache>
              <c:extLst/>
            </c:numRef>
          </c:val>
          <c:extLst>
            <c:ext xmlns:c16="http://schemas.microsoft.com/office/drawing/2014/chart" uri="{C3380CC4-5D6E-409C-BE32-E72D297353CC}">
              <c16:uniqueId val="{0000000C-F18C-4C93-A3FC-C3D1A682CF7E}"/>
            </c:ext>
          </c:extLst>
        </c:ser>
        <c:ser>
          <c:idx val="1"/>
          <c:order val="1"/>
          <c:tx>
            <c:strRef>
              <c:f>AgeClass_81248585_15e6_4f89_848!$K$3</c:f>
              <c:strCache>
                <c:ptCount val="1"/>
                <c:pt idx="0">
                  <c:v>Area (%)</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E-F18C-4C93-A3FC-C3D1A682CF7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10-F18C-4C93-A3FC-C3D1A682CF7E}"/>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12-F18C-4C93-A3FC-C3D1A682CF7E}"/>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14-F18C-4C93-A3FC-C3D1A682CF7E}"/>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16-F18C-4C93-A3FC-C3D1A682CF7E}"/>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18-F18C-4C93-A3FC-C3D1A682CF7E}"/>
              </c:ext>
            </c:extLst>
          </c:dPt>
          <c:cat>
            <c:strRef>
              <c:f>AgeClass_81248585_15e6_4f89_848!$I$4:$I$9</c:f>
              <c:strCache>
                <c:ptCount val="6"/>
                <c:pt idx="0">
                  <c:v>Establishment (0-10 years)</c:v>
                </c:pt>
                <c:pt idx="1">
                  <c:v>Thicket (11-20 years)</c:v>
                </c:pt>
                <c:pt idx="2">
                  <c:v>Pole Stage (21-30 years)</c:v>
                </c:pt>
                <c:pt idx="3">
                  <c:v>Mature High Forest (31-60 years)</c:v>
                </c:pt>
                <c:pt idx="4">
                  <c:v>Old High Forest (61+ years)</c:v>
                </c:pt>
                <c:pt idx="5">
                  <c:v>Open Ground/Felled Awaiting Restock</c:v>
                </c:pt>
              </c:strCache>
              <c:extLst/>
            </c:strRef>
          </c:cat>
          <c:val>
            <c:numRef>
              <c:f>AgeClass_81248585_15e6_4f89_848!$K$4:$K$9</c:f>
              <c:numCache>
                <c:formatCode>General</c:formatCode>
                <c:ptCount val="6"/>
                <c:pt idx="0">
                  <c:v>2.6</c:v>
                </c:pt>
                <c:pt idx="1">
                  <c:v>0</c:v>
                </c:pt>
                <c:pt idx="2">
                  <c:v>1.1000000000000001</c:v>
                </c:pt>
                <c:pt idx="3">
                  <c:v>17.2</c:v>
                </c:pt>
                <c:pt idx="4">
                  <c:v>68.8</c:v>
                </c:pt>
                <c:pt idx="5">
                  <c:v>10.3</c:v>
                </c:pt>
              </c:numCache>
              <c:extLst/>
            </c:numRef>
          </c:val>
          <c:extLst>
            <c:ext xmlns:c16="http://schemas.microsoft.com/office/drawing/2014/chart" uri="{C3380CC4-5D6E-409C-BE32-E72D297353CC}">
              <c16:uniqueId val="{00000019-F18C-4C93-A3FC-C3D1A682CF7E}"/>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0A466BC5AB074D9D3CD03216F737B7" ma:contentTypeVersion="14" ma:contentTypeDescription="Create a new document." ma:contentTypeScope="" ma:versionID="31cd5e9d25fa82dded355ab876530ddf">
  <xsd:schema xmlns:xsd="http://www.w3.org/2001/XMLSchema" xmlns:xs="http://www.w3.org/2001/XMLSchema" xmlns:p="http://schemas.microsoft.com/office/2006/metadata/properties" xmlns:ns2="8c27bc68-78bb-46d8-ae4b-e59785474be4" xmlns:ns3="c31fc03d-71c0-4ba8-8c0d-77e0aa053b49" targetNamespace="http://schemas.microsoft.com/office/2006/metadata/properties" ma:root="true" ma:fieldsID="bc627e0b0b04cd7a0a5332db2465826e" ns2:_="" ns3:_="">
    <xsd:import namespace="8c27bc68-78bb-46d8-ae4b-e59785474be4"/>
    <xsd:import namespace="c31fc03d-71c0-4ba8-8c0d-77e0aa053b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7bc68-78bb-46d8-ae4b-e59785474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94d5e3d-88e3-4c55-b684-1c81dd55b71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1fc03d-71c0-4ba8-8c0d-77e0aa053b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c679022-aa0e-4e53-9863-a1210fe84f58}" ma:internalName="TaxCatchAll" ma:showField="CatchAllData" ma:web="c31fc03d-71c0-4ba8-8c0d-77e0aa053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27bc68-78bb-46d8-ae4b-e59785474be4">
      <Terms xmlns="http://schemas.microsoft.com/office/infopath/2007/PartnerControls"/>
    </lcf76f155ced4ddcb4097134ff3c332f>
    <TaxCatchAll xmlns="c31fc03d-71c0-4ba8-8c0d-77e0aa053b4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EF9FC-B074-47A8-8F49-57B94C6DE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7bc68-78bb-46d8-ae4b-e59785474be4"/>
    <ds:schemaRef ds:uri="c31fc03d-71c0-4ba8-8c0d-77e0aa053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4381A8-8612-4E41-9629-95AF455F5F28}">
  <ds:schemaRefs>
    <ds:schemaRef ds:uri="http://schemas.microsoft.com/sharepoint/v3/contenttype/forms"/>
  </ds:schemaRefs>
</ds:datastoreItem>
</file>

<file path=customXml/itemProps3.xml><?xml version="1.0" encoding="utf-8"?>
<ds:datastoreItem xmlns:ds="http://schemas.openxmlformats.org/officeDocument/2006/customXml" ds:itemID="{8923E3AD-EBC5-478B-B92B-D6D8F485D8F0}">
  <ds:schemaRefs>
    <ds:schemaRef ds:uri="http://schemas.microsoft.com/office/2006/metadata/properties"/>
    <ds:schemaRef ds:uri="http://schemas.microsoft.com/office/infopath/2007/PartnerControls"/>
    <ds:schemaRef ds:uri="8c27bc68-78bb-46d8-ae4b-e59785474be4"/>
    <ds:schemaRef ds:uri="c31fc03d-71c0-4ba8-8c0d-77e0aa053b49"/>
  </ds:schemaRefs>
</ds:datastoreItem>
</file>

<file path=customXml/itemProps4.xml><?xml version="1.0" encoding="utf-8"?>
<ds:datastoreItem xmlns:ds="http://schemas.openxmlformats.org/officeDocument/2006/customXml" ds:itemID="{376E6A07-8923-5E47-B2E2-4ED3B8ED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(8)</Template>
  <TotalTime>160</TotalTime>
  <Pages>6</Pages>
  <Words>1702</Words>
  <Characters>8719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Meriem Kayoueche-Reeve</dc:creator>
  <cp:keywords/>
  <dc:description/>
  <cp:lastModifiedBy>Euan Stewart</cp:lastModifiedBy>
  <cp:revision>10</cp:revision>
  <cp:lastPrinted>2019-02-22T11:07:00Z</cp:lastPrinted>
  <dcterms:created xsi:type="dcterms:W3CDTF">2025-09-23T15:22:00Z</dcterms:created>
  <dcterms:modified xsi:type="dcterms:W3CDTF">2025-09-24T14:52:00Z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0x010100350A466BC5AB074D9D3CD03216F737B7</vt:lpwstr>
  </property>
  <property fmtid="{D5CDD505-2E9C-101B-9397-08002B2CF9AE}" pid="3" name="MediaServiceImageTags">
    <vt:lpwstr/>
  </property>
</Properties>
</file>