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6C10" w14:textId="77777777" w:rsidR="00614074" w:rsidRDefault="00614074" w:rsidP="00AF6C65">
      <w:pPr>
        <w:pStyle w:val="FLSHeading1Bold"/>
      </w:pPr>
      <w:r>
        <w:t>Glen Orchy Glen Lochy</w:t>
      </w:r>
      <w:r w:rsidR="00C73E17" w:rsidRPr="00C73E17">
        <w:t xml:space="preserve"> </w:t>
      </w:r>
    </w:p>
    <w:p w14:paraId="0F7174E8" w14:textId="77777777" w:rsidR="00614074" w:rsidRDefault="00C73E17" w:rsidP="00AF6C65">
      <w:pPr>
        <w:pStyle w:val="FLSHeading1Bold"/>
      </w:pPr>
      <w:r w:rsidRPr="00C73E17">
        <w:t xml:space="preserve">Land Management Plan </w:t>
      </w:r>
    </w:p>
    <w:p w14:paraId="1262D5A8" w14:textId="544FAB74" w:rsidR="0078651A" w:rsidRPr="00C73E17" w:rsidRDefault="00C73E17" w:rsidP="00AF6C65">
      <w:pPr>
        <w:pStyle w:val="FLSHeading1Bold"/>
      </w:pPr>
      <w:r w:rsidRPr="00C73E17">
        <w:t>Summary</w:t>
      </w:r>
    </w:p>
    <w:p w14:paraId="74AB4A32" w14:textId="77777777" w:rsidR="00C73E17" w:rsidRPr="00C73E17" w:rsidRDefault="00C73E17" w:rsidP="007C31BD">
      <w:pPr>
        <w:pStyle w:val="FLSBody"/>
      </w:pPr>
    </w:p>
    <w:p w14:paraId="6A4A5AE5" w14:textId="581024DF" w:rsidR="00C73E17" w:rsidRDefault="007C31BD" w:rsidP="007C31BD">
      <w:pPr>
        <w:pStyle w:val="FLSBody"/>
        <w:rPr>
          <w:w w:val="99"/>
        </w:rPr>
      </w:pPr>
      <w:r>
        <w:t>Glen Orchy Glen Lochy (GOGL) Land Management Plan (LMP)</w:t>
      </w:r>
      <w:r w:rsidR="00C73E17" w:rsidRPr="00C73E17">
        <w:t xml:space="preserve"> was approved on</w:t>
      </w:r>
      <w:r>
        <w:t xml:space="preserve"> 8-1-2024</w:t>
      </w:r>
      <w:r w:rsidR="00C73E17" w:rsidRPr="00C73E17">
        <w:t xml:space="preserve"> </w:t>
      </w:r>
      <w:r w:rsidR="005937E4">
        <w:t>and run</w:t>
      </w:r>
      <w:r w:rsidR="00C73E17" w:rsidRPr="00C73E17">
        <w:t>s for 10</w:t>
      </w:r>
      <w:r w:rsidR="00C73E17" w:rsidRPr="00C73E17">
        <w:rPr>
          <w:spacing w:val="-3"/>
        </w:rPr>
        <w:t xml:space="preserve"> </w:t>
      </w:r>
      <w:r w:rsidR="00C73E17" w:rsidRPr="00C73E17">
        <w:t>years.</w:t>
      </w:r>
      <w:r w:rsidR="00C73E17" w:rsidRPr="00C73E17">
        <w:rPr>
          <w:w w:val="99"/>
        </w:rPr>
        <w:t xml:space="preserve"> </w:t>
      </w:r>
    </w:p>
    <w:p w14:paraId="3BA01A57" w14:textId="77777777" w:rsidR="007C31BD" w:rsidRPr="00C73E17" w:rsidRDefault="007C31BD" w:rsidP="007C31BD">
      <w:pPr>
        <w:pStyle w:val="FLSBody"/>
      </w:pPr>
    </w:p>
    <w:p w14:paraId="00A7BC31" w14:textId="3DEB6211" w:rsidR="007C31BD" w:rsidRPr="007C31BD" w:rsidRDefault="00C73E17" w:rsidP="00E36F9C">
      <w:pPr>
        <w:pStyle w:val="FLSCoverBody"/>
      </w:pPr>
      <w:r w:rsidRPr="007C31BD">
        <w:t>Vision</w:t>
      </w:r>
    </w:p>
    <w:p w14:paraId="1B4103E9" w14:textId="2FF99E07" w:rsidR="005F0EDC" w:rsidRDefault="007C31BD" w:rsidP="007C31BD">
      <w:pPr>
        <w:pStyle w:val="FLSBody"/>
        <w:rPr>
          <w:rFonts w:eastAsia="Verdana"/>
        </w:rPr>
      </w:pPr>
      <w:r>
        <w:rPr>
          <w:rFonts w:eastAsia="Verdana"/>
        </w:rPr>
        <w:t xml:space="preserve">Glen Orchy Glen Lochy </w:t>
      </w:r>
      <w:r w:rsidR="00D52DC8" w:rsidRPr="00D52DC8">
        <w:rPr>
          <w:rFonts w:eastAsia="Verdana"/>
        </w:rPr>
        <w:t xml:space="preserve">LMP area comprises a landscape scale unit of </w:t>
      </w:r>
      <w:proofErr w:type="spellStart"/>
      <w:r w:rsidR="005F0EDC">
        <w:rPr>
          <w:rFonts w:eastAsia="Verdana"/>
        </w:rPr>
        <w:t>9743</w:t>
      </w:r>
      <w:r w:rsidR="00D52DC8" w:rsidRPr="00D52DC8">
        <w:rPr>
          <w:rFonts w:eastAsia="Verdana"/>
        </w:rPr>
        <w:t>Ha</w:t>
      </w:r>
      <w:proofErr w:type="spellEnd"/>
      <w:r w:rsidR="007C5EEF">
        <w:rPr>
          <w:rFonts w:eastAsia="Verdana"/>
        </w:rPr>
        <w:t xml:space="preserve"> (See Map 1)</w:t>
      </w:r>
      <w:r w:rsidR="00D52DC8" w:rsidRPr="00D52DC8">
        <w:rPr>
          <w:rFonts w:eastAsia="Verdana"/>
        </w:rPr>
        <w:t xml:space="preserve">. The </w:t>
      </w:r>
      <w:r w:rsidR="00934A27">
        <w:rPr>
          <w:rFonts w:eastAsia="Verdana"/>
        </w:rPr>
        <w:t xml:space="preserve">plan area comprises of </w:t>
      </w:r>
      <w:r w:rsidR="005F0EDC">
        <w:rPr>
          <w:rFonts w:eastAsia="Verdana"/>
        </w:rPr>
        <w:t>seven</w:t>
      </w:r>
      <w:r w:rsidR="00934A27">
        <w:rPr>
          <w:rFonts w:eastAsia="Verdana"/>
        </w:rPr>
        <w:t xml:space="preserve"> forest blocks</w:t>
      </w:r>
      <w:r w:rsidR="005F0EDC">
        <w:rPr>
          <w:rFonts w:eastAsia="Verdana"/>
        </w:rPr>
        <w:t xml:space="preserve">; Auch, Glen Orchy, Succoth, Glen Lochy North, Glen Lochy North (addition), Glen Lochy South and Glen Lochy South (addition). It is located to the north of Loch Awe between Dalmally, Tyndrum and Bridge of Orchy. </w:t>
      </w:r>
      <w:r w:rsidR="00C258F5">
        <w:rPr>
          <w:rFonts w:eastAsia="Verdana"/>
        </w:rPr>
        <w:t xml:space="preserve"> </w:t>
      </w:r>
      <w:r w:rsidR="005F0EDC">
        <w:rPr>
          <w:rFonts w:eastAsia="Verdana"/>
        </w:rPr>
        <w:t xml:space="preserve">The LMP area is bounded by the </w:t>
      </w:r>
      <w:proofErr w:type="spellStart"/>
      <w:r w:rsidR="005F0EDC">
        <w:rPr>
          <w:rFonts w:eastAsia="Verdana"/>
        </w:rPr>
        <w:t>A82</w:t>
      </w:r>
      <w:proofErr w:type="spellEnd"/>
      <w:r w:rsidR="005F0EDC">
        <w:rPr>
          <w:rFonts w:eastAsia="Verdana"/>
        </w:rPr>
        <w:t xml:space="preserve">(T), </w:t>
      </w:r>
      <w:proofErr w:type="spellStart"/>
      <w:r w:rsidR="005F0EDC">
        <w:rPr>
          <w:rFonts w:eastAsia="Verdana"/>
        </w:rPr>
        <w:t>A85</w:t>
      </w:r>
      <w:proofErr w:type="spellEnd"/>
      <w:r w:rsidR="005F0EDC">
        <w:rPr>
          <w:rFonts w:eastAsia="Verdana"/>
        </w:rPr>
        <w:t xml:space="preserve"> and the Glasgo-Oban railway line. The plan area contains important Caledonian pinewoods and major watercourses, River Orchy and River Lochy.</w:t>
      </w:r>
      <w:r w:rsidR="00D52DC8" w:rsidRPr="00D52DC8">
        <w:rPr>
          <w:rFonts w:eastAsia="Verdana"/>
        </w:rPr>
        <w:t xml:space="preserve">  </w:t>
      </w:r>
    </w:p>
    <w:p w14:paraId="7D732A66" w14:textId="4478B1D0" w:rsidR="00D52DC8" w:rsidRPr="00D52DC8" w:rsidRDefault="00934A27" w:rsidP="007C31BD">
      <w:pPr>
        <w:pStyle w:val="FLSBody"/>
        <w:rPr>
          <w:rFonts w:eastAsia="Verdana"/>
        </w:rPr>
      </w:pPr>
      <w:r>
        <w:rPr>
          <w:rFonts w:eastAsia="Verdana"/>
        </w:rPr>
        <w:t>Due to the location it is a popular area for locals and tourists to visit</w:t>
      </w:r>
      <w:r w:rsidR="008C2828">
        <w:rPr>
          <w:rFonts w:eastAsia="Verdana"/>
        </w:rPr>
        <w:t xml:space="preserve">, with facilities at </w:t>
      </w:r>
      <w:r w:rsidR="005F0EDC">
        <w:rPr>
          <w:rFonts w:eastAsia="Verdana"/>
        </w:rPr>
        <w:t>Bridge of Orchy, Glen Orchy and Glen Lochy. The West Highland Way runs through the Auch block, and many mountain access paths run up through all the blocks.</w:t>
      </w:r>
    </w:p>
    <w:p w14:paraId="462E826A" w14:textId="553FDC2A" w:rsidR="00D52DC8" w:rsidRDefault="005F0EDC" w:rsidP="007C31BD">
      <w:pPr>
        <w:pStyle w:val="FLSBody"/>
        <w:rPr>
          <w:rFonts w:eastAsia="Verdana"/>
        </w:rPr>
      </w:pPr>
      <w:r>
        <w:rPr>
          <w:rFonts w:eastAsia="Verdana"/>
        </w:rPr>
        <w:t xml:space="preserve">The forest blocks of Glen Lochy North and Glen Lochy South have little road infrastructure, resulting in these areas being mainly even aged and Sitka spruce, larch species. </w:t>
      </w:r>
      <w:r w:rsidR="00D52DC8" w:rsidRPr="00D52DC8">
        <w:rPr>
          <w:rFonts w:eastAsia="Verdana"/>
        </w:rPr>
        <w:t>Much of the forest area comprises of predominantly similar</w:t>
      </w:r>
      <w:r w:rsidR="00473845">
        <w:rPr>
          <w:rFonts w:eastAsia="Verdana"/>
        </w:rPr>
        <w:t>ly aged Sitka Spruce (5</w:t>
      </w:r>
      <w:r w:rsidR="00A81777">
        <w:rPr>
          <w:rFonts w:eastAsia="Verdana"/>
        </w:rPr>
        <w:t>2</w:t>
      </w:r>
      <w:r w:rsidR="00473845">
        <w:rPr>
          <w:rFonts w:eastAsia="Verdana"/>
        </w:rPr>
        <w:t xml:space="preserve">%), with </w:t>
      </w:r>
      <w:r w:rsidR="00A81777">
        <w:rPr>
          <w:rFonts w:eastAsia="Verdana"/>
        </w:rPr>
        <w:t xml:space="preserve">~ </w:t>
      </w:r>
      <w:r w:rsidR="00473845">
        <w:rPr>
          <w:rFonts w:eastAsia="Verdana"/>
        </w:rPr>
        <w:t>2</w:t>
      </w:r>
      <w:r>
        <w:rPr>
          <w:rFonts w:eastAsia="Verdana"/>
        </w:rPr>
        <w:t>9</w:t>
      </w:r>
      <w:r w:rsidR="00473845">
        <w:rPr>
          <w:rFonts w:eastAsia="Verdana"/>
        </w:rPr>
        <w:t>% of the area open ground</w:t>
      </w:r>
      <w:r w:rsidR="00D52DC8" w:rsidRPr="00D52DC8">
        <w:rPr>
          <w:rFonts w:eastAsia="Verdana"/>
        </w:rPr>
        <w:t xml:space="preserve">.  </w:t>
      </w:r>
      <w:r w:rsidR="001B45FE">
        <w:rPr>
          <w:rFonts w:eastAsia="Verdana"/>
        </w:rPr>
        <w:t xml:space="preserve">A number of areas have been felled and </w:t>
      </w:r>
      <w:r w:rsidR="00D52DC8" w:rsidRPr="00D52DC8">
        <w:rPr>
          <w:rFonts w:eastAsia="Verdana"/>
        </w:rPr>
        <w:t>2nd rotation crops now successfully establishing</w:t>
      </w:r>
      <w:r>
        <w:rPr>
          <w:rFonts w:eastAsia="Verdana"/>
        </w:rPr>
        <w:t xml:space="preserve"> in Succoth block and southern Glen Orchy</w:t>
      </w:r>
      <w:r w:rsidR="00D52DC8" w:rsidRPr="00D52DC8">
        <w:rPr>
          <w:rFonts w:eastAsia="Verdana"/>
        </w:rPr>
        <w:t>, though it may require another rotation to fully implement a more robust and resilient coupe and age structure.  Species diversity is a priority as is improving the linkage and connectivity between riparian corridors and open ground across the forest where it contributes to bio-diversity and landscape.  The LMP area also contributes to meeting the District’s timber production targets</w:t>
      </w:r>
      <w:r w:rsidR="0023002A">
        <w:rPr>
          <w:rFonts w:eastAsia="Verdana"/>
        </w:rPr>
        <w:t>.</w:t>
      </w:r>
    </w:p>
    <w:p w14:paraId="014E03FD" w14:textId="74E8829D" w:rsidR="00473845" w:rsidRPr="00D52DC8" w:rsidRDefault="00473845" w:rsidP="007C31BD">
      <w:pPr>
        <w:pStyle w:val="FLSBody"/>
        <w:rPr>
          <w:rFonts w:eastAsia="Verdana"/>
        </w:rPr>
      </w:pPr>
      <w:r>
        <w:rPr>
          <w:rFonts w:eastAsia="Verdana"/>
        </w:rPr>
        <w:t>There are renewables schemes within the plan area, both commercial and private</w:t>
      </w:r>
      <w:r w:rsidR="005F0EDC">
        <w:rPr>
          <w:rFonts w:eastAsia="Verdana"/>
        </w:rPr>
        <w:t xml:space="preserve">, mainly hydro. A large powerline runs through the Succoth block. </w:t>
      </w:r>
    </w:p>
    <w:p w14:paraId="28FBAE78" w14:textId="053B0575" w:rsidR="00C42E3D" w:rsidRDefault="00D52DC8" w:rsidP="007C31BD">
      <w:pPr>
        <w:pStyle w:val="FLSBody"/>
        <w:rPr>
          <w:rFonts w:eastAsia="Verdana"/>
        </w:rPr>
      </w:pPr>
      <w:r w:rsidRPr="00D52DC8">
        <w:rPr>
          <w:rFonts w:eastAsia="Verdana"/>
        </w:rPr>
        <w:t xml:space="preserve">The forest area is predominantly surrounded by </w:t>
      </w:r>
      <w:r w:rsidR="007A5EA8">
        <w:rPr>
          <w:rFonts w:eastAsia="Verdana"/>
        </w:rPr>
        <w:t>open hill,</w:t>
      </w:r>
      <w:r w:rsidRPr="00D52DC8">
        <w:rPr>
          <w:rFonts w:eastAsia="Verdana"/>
        </w:rPr>
        <w:t xml:space="preserve"> with areas of private commercial forest</w:t>
      </w:r>
      <w:r w:rsidR="00C03DD1">
        <w:rPr>
          <w:rFonts w:eastAsia="Verdana"/>
        </w:rPr>
        <w:t xml:space="preserve"> adjoining also.</w:t>
      </w:r>
      <w:r w:rsidRPr="00D52DC8">
        <w:rPr>
          <w:rFonts w:eastAsia="Verdana"/>
        </w:rPr>
        <w:t xml:space="preserve">   This offers some limited interaction between forestry and agriculture</w:t>
      </w:r>
      <w:r w:rsidR="007A5EA8">
        <w:rPr>
          <w:rFonts w:eastAsia="Verdana"/>
        </w:rPr>
        <w:t>/sporting estates</w:t>
      </w:r>
      <w:r w:rsidRPr="00D52DC8">
        <w:rPr>
          <w:rFonts w:eastAsia="Verdana"/>
        </w:rPr>
        <w:t xml:space="preserve">.  </w:t>
      </w:r>
      <w:r w:rsidR="007A5EA8">
        <w:rPr>
          <w:rFonts w:eastAsia="Verdana"/>
        </w:rPr>
        <w:t>Deer</w:t>
      </w:r>
      <w:r w:rsidRPr="00D52DC8">
        <w:rPr>
          <w:rFonts w:eastAsia="Verdana"/>
        </w:rPr>
        <w:t xml:space="preserve"> fencing and </w:t>
      </w:r>
      <w:r w:rsidR="007A5EA8">
        <w:rPr>
          <w:rFonts w:eastAsia="Verdana"/>
        </w:rPr>
        <w:t xml:space="preserve">stock fencing </w:t>
      </w:r>
      <w:r w:rsidRPr="00D52DC8">
        <w:rPr>
          <w:rFonts w:eastAsia="Verdana"/>
        </w:rPr>
        <w:t xml:space="preserve">will remain important factors within the LMP area in relation to the success of restock establishment. </w:t>
      </w:r>
    </w:p>
    <w:p w14:paraId="5A60F5DA" w14:textId="1D9DD10E" w:rsidR="00C03DD1" w:rsidRDefault="007A5EA8" w:rsidP="007C31BD">
      <w:pPr>
        <w:pStyle w:val="FLSBody"/>
        <w:rPr>
          <w:rFonts w:eastAsia="Verdana"/>
        </w:rPr>
      </w:pPr>
      <w:r>
        <w:rPr>
          <w:rFonts w:eastAsia="Verdana"/>
        </w:rPr>
        <w:t>GOGL LMP</w:t>
      </w:r>
      <w:r w:rsidR="00C03DD1">
        <w:rPr>
          <w:rFonts w:eastAsia="Verdana"/>
        </w:rPr>
        <w:t xml:space="preserve"> is a key area for Forestry and Land Scotland’s (FLS) West Region in terms of timber production, but also in terms of habitat restoration, deer management and habitat management. It provides opportunities for </w:t>
      </w:r>
      <w:r>
        <w:rPr>
          <w:rFonts w:eastAsia="Verdana"/>
        </w:rPr>
        <w:t>increasing and expanding the Caledonian pinewoods, montane and riparian habitats,</w:t>
      </w:r>
      <w:r w:rsidR="00C03DD1">
        <w:rPr>
          <w:rFonts w:eastAsia="Verdana"/>
        </w:rPr>
        <w:t xml:space="preserve"> and as an area for local communities and visitors to enjoy.</w:t>
      </w:r>
    </w:p>
    <w:p w14:paraId="54C4A3BE" w14:textId="77777777" w:rsidR="00C42E3D" w:rsidRDefault="00C42E3D" w:rsidP="007C31BD">
      <w:pPr>
        <w:pStyle w:val="FLSBody"/>
        <w:rPr>
          <w:rFonts w:eastAsia="Verdana"/>
        </w:rPr>
      </w:pPr>
    </w:p>
    <w:p w14:paraId="57A9DC55" w14:textId="77777777" w:rsidR="007A5EA8" w:rsidRDefault="007A5EA8" w:rsidP="007C31BD">
      <w:pPr>
        <w:pStyle w:val="FLSBody"/>
        <w:rPr>
          <w:rFonts w:eastAsia="Verdana"/>
        </w:rPr>
      </w:pPr>
    </w:p>
    <w:p w14:paraId="10B4E53B" w14:textId="77777777" w:rsidR="00C73E17" w:rsidRPr="00A81777" w:rsidRDefault="00C73E17" w:rsidP="007C31BD">
      <w:pPr>
        <w:pStyle w:val="FLSBody"/>
      </w:pPr>
      <w:r w:rsidRPr="00A81777">
        <w:t>The primary objectives for the plan area</w:t>
      </w:r>
      <w:r w:rsidRPr="00A81777">
        <w:rPr>
          <w:spacing w:val="-18"/>
        </w:rPr>
        <w:t xml:space="preserve"> </w:t>
      </w:r>
      <w:r w:rsidRPr="00A81777">
        <w:t>are</w:t>
      </w:r>
      <w:r w:rsidR="00C42E3D" w:rsidRPr="00A81777">
        <w:t>:</w:t>
      </w:r>
    </w:p>
    <w:p w14:paraId="06CAC4E8" w14:textId="08CD50D5" w:rsidR="00A81777" w:rsidRPr="00A81777" w:rsidRDefault="00A81777" w:rsidP="007A5EA8">
      <w:pPr>
        <w:pStyle w:val="FLSBullets"/>
      </w:pPr>
      <w:r w:rsidRPr="00A81777">
        <w:t>Sustainable productive forest</w:t>
      </w:r>
      <w:r w:rsidR="007A5EA8">
        <w:t>, ~</w:t>
      </w:r>
      <w:proofErr w:type="spellStart"/>
      <w:r w:rsidR="007A5EA8">
        <w:t>2437Ha</w:t>
      </w:r>
      <w:proofErr w:type="spellEnd"/>
      <w:r w:rsidR="007A5EA8">
        <w:t xml:space="preserve"> felling and ~</w:t>
      </w:r>
      <w:proofErr w:type="spellStart"/>
      <w:r w:rsidR="007A5EA8">
        <w:t>1691Ha</w:t>
      </w:r>
      <w:proofErr w:type="spellEnd"/>
      <w:r w:rsidR="007A5EA8">
        <w:t xml:space="preserve"> re</w:t>
      </w:r>
      <w:r w:rsidR="00E36F9C">
        <w:t>s</w:t>
      </w:r>
      <w:r w:rsidR="007A5EA8">
        <w:t>tocking</w:t>
      </w:r>
    </w:p>
    <w:p w14:paraId="2BF09BCC" w14:textId="77777777" w:rsidR="00A81777" w:rsidRPr="00A81777" w:rsidRDefault="00A81777" w:rsidP="007A5EA8">
      <w:pPr>
        <w:pStyle w:val="FLSBullets"/>
        <w:numPr>
          <w:ilvl w:val="0"/>
          <w:numId w:val="0"/>
        </w:numPr>
        <w:ind w:left="714"/>
      </w:pPr>
    </w:p>
    <w:p w14:paraId="4895BEB2" w14:textId="5FB9F45F" w:rsidR="00A81777" w:rsidRPr="00A81777" w:rsidRDefault="00A81777" w:rsidP="007A5EA8">
      <w:pPr>
        <w:pStyle w:val="FLSBullets"/>
      </w:pPr>
      <w:r w:rsidRPr="00A81777">
        <w:t>Divers</w:t>
      </w:r>
      <w:r w:rsidR="007A5EA8">
        <w:t>ify</w:t>
      </w:r>
      <w:r w:rsidRPr="00A81777">
        <w:t xml:space="preserve"> species range, taking into account resilience from threats of future climate change and disease</w:t>
      </w:r>
    </w:p>
    <w:p w14:paraId="33C1877C" w14:textId="77777777" w:rsidR="00A81777" w:rsidRPr="00A81777" w:rsidRDefault="00A81777" w:rsidP="007A5EA8">
      <w:pPr>
        <w:pStyle w:val="FLSBullets"/>
        <w:numPr>
          <w:ilvl w:val="0"/>
          <w:numId w:val="0"/>
        </w:numPr>
        <w:ind w:left="714"/>
      </w:pPr>
    </w:p>
    <w:p w14:paraId="22776B34" w14:textId="226BD304" w:rsidR="00A81777" w:rsidRDefault="00A81777" w:rsidP="007A5EA8">
      <w:pPr>
        <w:pStyle w:val="FLSBullets"/>
      </w:pPr>
      <w:r w:rsidRPr="00A81777">
        <w:t xml:space="preserve">Improve public road resilience‐ </w:t>
      </w:r>
      <w:proofErr w:type="spellStart"/>
      <w:r w:rsidR="007A5EA8">
        <w:t>A85</w:t>
      </w:r>
      <w:proofErr w:type="spellEnd"/>
      <w:r w:rsidR="007A5EA8">
        <w:t xml:space="preserve"> &amp; </w:t>
      </w:r>
      <w:proofErr w:type="spellStart"/>
      <w:r w:rsidR="007A5EA8">
        <w:t>A82</w:t>
      </w:r>
      <w:proofErr w:type="spellEnd"/>
    </w:p>
    <w:p w14:paraId="017EB163" w14:textId="77777777" w:rsidR="007A5EA8" w:rsidRDefault="007A5EA8" w:rsidP="007A5EA8">
      <w:pPr>
        <w:pStyle w:val="ListParagraph"/>
      </w:pPr>
    </w:p>
    <w:p w14:paraId="404DBDFF" w14:textId="62F08D05" w:rsidR="007A5EA8" w:rsidRPr="00A81777" w:rsidRDefault="007A5EA8" w:rsidP="007A5EA8">
      <w:pPr>
        <w:pStyle w:val="FLSBullets"/>
      </w:pPr>
      <w:r>
        <w:t>Improve railway resilience</w:t>
      </w:r>
    </w:p>
    <w:p w14:paraId="5A58647C" w14:textId="77777777" w:rsidR="00A81777" w:rsidRPr="00A81777" w:rsidRDefault="00A81777" w:rsidP="007A5EA8">
      <w:pPr>
        <w:pStyle w:val="FLSBullets"/>
        <w:numPr>
          <w:ilvl w:val="0"/>
          <w:numId w:val="0"/>
        </w:numPr>
        <w:ind w:left="714"/>
      </w:pPr>
    </w:p>
    <w:p w14:paraId="0C13C48A" w14:textId="506F2992" w:rsidR="00A81777" w:rsidRPr="00A81777" w:rsidRDefault="007A5EA8" w:rsidP="007A5EA8">
      <w:pPr>
        <w:pStyle w:val="FLSBullets"/>
      </w:pPr>
      <w:r>
        <w:t>Aid Phytophthora ramorum resilience through felling of mature larch</w:t>
      </w:r>
    </w:p>
    <w:p w14:paraId="6D678D4A" w14:textId="77777777" w:rsidR="00A81777" w:rsidRPr="00A81777" w:rsidRDefault="00A81777" w:rsidP="007A5EA8">
      <w:pPr>
        <w:pStyle w:val="FLSBullets"/>
        <w:numPr>
          <w:ilvl w:val="0"/>
          <w:numId w:val="0"/>
        </w:numPr>
        <w:ind w:left="714"/>
      </w:pPr>
    </w:p>
    <w:p w14:paraId="38A441B3" w14:textId="3EFD97A9" w:rsidR="00A81777" w:rsidRPr="00A81777" w:rsidRDefault="007A5EA8" w:rsidP="007A5EA8">
      <w:pPr>
        <w:pStyle w:val="FLSBullets"/>
      </w:pPr>
      <w:r>
        <w:t xml:space="preserve">Caledonian pinewood protection and enhancement and </w:t>
      </w:r>
      <w:r w:rsidR="00A81777" w:rsidRPr="00A81777">
        <w:t>Planted Ancient Woodland Sites (PAWS) restoration</w:t>
      </w:r>
    </w:p>
    <w:p w14:paraId="10794693" w14:textId="77777777" w:rsidR="00A81777" w:rsidRPr="00A81777" w:rsidRDefault="00A81777" w:rsidP="007A5EA8">
      <w:pPr>
        <w:pStyle w:val="FLSBullets"/>
        <w:numPr>
          <w:ilvl w:val="0"/>
          <w:numId w:val="0"/>
        </w:numPr>
        <w:ind w:left="714"/>
      </w:pPr>
    </w:p>
    <w:p w14:paraId="17952103" w14:textId="1CFDC45D" w:rsidR="00A81777" w:rsidRPr="00A81777" w:rsidRDefault="00A81777" w:rsidP="007A5EA8">
      <w:pPr>
        <w:pStyle w:val="FLSBullets"/>
      </w:pPr>
      <w:r w:rsidRPr="00A81777">
        <w:t>Peatland restoration</w:t>
      </w:r>
      <w:r w:rsidR="007A5EA8">
        <w:t>, ~</w:t>
      </w:r>
      <w:proofErr w:type="spellStart"/>
      <w:r w:rsidR="007A5EA8">
        <w:t>212Ha</w:t>
      </w:r>
      <w:proofErr w:type="spellEnd"/>
    </w:p>
    <w:p w14:paraId="4F203EFD" w14:textId="77777777" w:rsidR="00A81777" w:rsidRPr="00A81777" w:rsidRDefault="00A81777" w:rsidP="007A5EA8">
      <w:pPr>
        <w:pStyle w:val="FLSBullets"/>
        <w:numPr>
          <w:ilvl w:val="0"/>
          <w:numId w:val="0"/>
        </w:numPr>
        <w:ind w:left="714"/>
      </w:pPr>
    </w:p>
    <w:p w14:paraId="231D5404" w14:textId="77777777" w:rsidR="00A81777" w:rsidRPr="00A81777" w:rsidRDefault="00A81777" w:rsidP="007A5EA8">
      <w:pPr>
        <w:pStyle w:val="FLSBullets"/>
      </w:pPr>
      <w:r w:rsidRPr="00A81777">
        <w:t>Protect and enhance cultural assets</w:t>
      </w:r>
    </w:p>
    <w:p w14:paraId="372CEAB4" w14:textId="77777777" w:rsidR="00A81777" w:rsidRPr="00A81777" w:rsidRDefault="00A81777" w:rsidP="007A5EA8">
      <w:pPr>
        <w:pStyle w:val="FLSBullets"/>
        <w:numPr>
          <w:ilvl w:val="0"/>
          <w:numId w:val="0"/>
        </w:numPr>
        <w:ind w:left="714"/>
      </w:pPr>
    </w:p>
    <w:p w14:paraId="5134DFA5" w14:textId="77777777" w:rsidR="00A81777" w:rsidRPr="00A81777" w:rsidRDefault="00A81777" w:rsidP="007A5EA8">
      <w:pPr>
        <w:pStyle w:val="FLSBullets"/>
      </w:pPr>
      <w:r w:rsidRPr="00A81777">
        <w:t>Enhance water quality of rivers, protect/enhance water features, fisheries and private water supplies</w:t>
      </w:r>
    </w:p>
    <w:p w14:paraId="74749820" w14:textId="77777777" w:rsidR="00A81777" w:rsidRPr="00A81777" w:rsidRDefault="00A81777" w:rsidP="007A5EA8">
      <w:pPr>
        <w:pStyle w:val="FLSBullets"/>
        <w:numPr>
          <w:ilvl w:val="0"/>
          <w:numId w:val="0"/>
        </w:numPr>
        <w:ind w:left="714"/>
      </w:pPr>
    </w:p>
    <w:p w14:paraId="37FD0600" w14:textId="77777777" w:rsidR="00A81777" w:rsidRPr="00A81777" w:rsidRDefault="00A81777" w:rsidP="007A5EA8">
      <w:pPr>
        <w:pStyle w:val="FLSBullets"/>
      </w:pPr>
      <w:r w:rsidRPr="00A81777">
        <w:t>Protect and enhance key wildlife species &amp; develop habitat networks</w:t>
      </w:r>
    </w:p>
    <w:p w14:paraId="00DC09F1" w14:textId="77777777" w:rsidR="00A81777" w:rsidRDefault="00A81777" w:rsidP="007A5EA8">
      <w:pPr>
        <w:pStyle w:val="FLSBullets"/>
        <w:numPr>
          <w:ilvl w:val="0"/>
          <w:numId w:val="0"/>
        </w:numPr>
        <w:ind w:left="714"/>
      </w:pPr>
    </w:p>
    <w:p w14:paraId="14761129" w14:textId="77777777" w:rsidR="00A81777" w:rsidRPr="00A81777" w:rsidRDefault="00A81777" w:rsidP="007A5EA8">
      <w:pPr>
        <w:pStyle w:val="FLSBullets"/>
      </w:pPr>
      <w:r w:rsidRPr="00A81777">
        <w:t>Adopt Low Impact Silvicultural Systems (LISS) where practical</w:t>
      </w:r>
    </w:p>
    <w:p w14:paraId="107D04A0" w14:textId="77777777" w:rsidR="00A81777" w:rsidRDefault="00A81777" w:rsidP="00A81777">
      <w:pPr>
        <w:pStyle w:val="BodyText"/>
        <w:ind w:left="528" w:right="2100" w:firstLine="0"/>
        <w:rPr>
          <w:rFonts w:asciiTheme="minorHAnsi" w:hAnsiTheme="minorHAnsi" w:cstheme="minorHAnsi"/>
          <w:sz w:val="24"/>
          <w:szCs w:val="24"/>
        </w:rPr>
      </w:pPr>
    </w:p>
    <w:p w14:paraId="27272BFB" w14:textId="77777777" w:rsidR="00C73E17" w:rsidRDefault="00C73E17" w:rsidP="00D52DC8">
      <w:pPr>
        <w:spacing w:before="11"/>
        <w:rPr>
          <w:rFonts w:asciiTheme="minorHAnsi" w:eastAsia="Verdana" w:hAnsiTheme="minorHAnsi" w:cstheme="minorHAnsi"/>
          <w:sz w:val="24"/>
          <w:szCs w:val="24"/>
        </w:rPr>
      </w:pPr>
    </w:p>
    <w:p w14:paraId="24CF00B5" w14:textId="77777777" w:rsidR="00C42E3D" w:rsidRDefault="00C42E3D" w:rsidP="00D52DC8">
      <w:pPr>
        <w:spacing w:before="11"/>
        <w:rPr>
          <w:rFonts w:asciiTheme="minorHAnsi" w:eastAsia="Verdana" w:hAnsiTheme="minorHAnsi" w:cstheme="minorHAnsi"/>
          <w:sz w:val="24"/>
          <w:szCs w:val="24"/>
        </w:rPr>
      </w:pPr>
    </w:p>
    <w:p w14:paraId="345AEAA5" w14:textId="77777777" w:rsidR="00C42E3D" w:rsidRDefault="00C42E3D" w:rsidP="00D52DC8">
      <w:pPr>
        <w:spacing w:before="11"/>
        <w:rPr>
          <w:rFonts w:asciiTheme="minorHAnsi" w:eastAsia="Verdana" w:hAnsiTheme="minorHAnsi" w:cstheme="minorHAnsi"/>
          <w:sz w:val="24"/>
          <w:szCs w:val="24"/>
        </w:rPr>
      </w:pPr>
    </w:p>
    <w:p w14:paraId="1EE897B2" w14:textId="77777777" w:rsidR="00C42E3D" w:rsidRDefault="00C42E3D" w:rsidP="00D52DC8">
      <w:pPr>
        <w:spacing w:before="11"/>
        <w:rPr>
          <w:rFonts w:asciiTheme="minorHAnsi" w:eastAsia="Verdana" w:hAnsiTheme="minorHAnsi" w:cstheme="minorHAnsi"/>
          <w:sz w:val="24"/>
          <w:szCs w:val="24"/>
        </w:rPr>
      </w:pPr>
    </w:p>
    <w:p w14:paraId="5C103807" w14:textId="77777777" w:rsidR="00A81777" w:rsidRDefault="00A81777" w:rsidP="00D52DC8">
      <w:pPr>
        <w:spacing w:before="11"/>
        <w:rPr>
          <w:rFonts w:asciiTheme="minorHAnsi" w:eastAsia="Verdana" w:hAnsiTheme="minorHAnsi" w:cstheme="minorHAnsi"/>
          <w:sz w:val="24"/>
          <w:szCs w:val="24"/>
        </w:rPr>
      </w:pPr>
    </w:p>
    <w:p w14:paraId="75425B1D" w14:textId="77777777" w:rsidR="00A81777" w:rsidRDefault="00A81777" w:rsidP="00D52DC8">
      <w:pPr>
        <w:spacing w:before="11"/>
        <w:rPr>
          <w:rFonts w:asciiTheme="minorHAnsi" w:eastAsia="Verdana" w:hAnsiTheme="minorHAnsi" w:cstheme="minorHAnsi"/>
          <w:sz w:val="24"/>
          <w:szCs w:val="24"/>
        </w:rPr>
      </w:pPr>
    </w:p>
    <w:p w14:paraId="0DAE65B8" w14:textId="77777777" w:rsidR="00A81777" w:rsidRDefault="00A81777" w:rsidP="00D52DC8">
      <w:pPr>
        <w:spacing w:before="11"/>
        <w:rPr>
          <w:rFonts w:asciiTheme="minorHAnsi" w:eastAsia="Verdana" w:hAnsiTheme="minorHAnsi" w:cstheme="minorHAnsi"/>
          <w:sz w:val="24"/>
          <w:szCs w:val="24"/>
        </w:rPr>
      </w:pPr>
    </w:p>
    <w:p w14:paraId="7680F2D2" w14:textId="77777777" w:rsidR="00C42E3D" w:rsidRDefault="00C42E3D" w:rsidP="00D52DC8">
      <w:pPr>
        <w:spacing w:before="11"/>
        <w:rPr>
          <w:rFonts w:asciiTheme="minorHAnsi" w:eastAsia="Verdana" w:hAnsiTheme="minorHAnsi" w:cstheme="minorHAnsi"/>
          <w:sz w:val="24"/>
          <w:szCs w:val="24"/>
        </w:rPr>
      </w:pPr>
    </w:p>
    <w:p w14:paraId="4BF05E38" w14:textId="77777777" w:rsidR="00C42E3D" w:rsidRDefault="00C42E3D" w:rsidP="00D52DC8">
      <w:pPr>
        <w:spacing w:before="11"/>
        <w:rPr>
          <w:rFonts w:asciiTheme="minorHAnsi" w:eastAsia="Verdana" w:hAnsiTheme="minorHAnsi" w:cstheme="minorHAnsi"/>
          <w:sz w:val="24"/>
          <w:szCs w:val="24"/>
        </w:rPr>
      </w:pPr>
    </w:p>
    <w:p w14:paraId="5F5B74F7" w14:textId="77777777" w:rsidR="00C42E3D" w:rsidRDefault="00C42E3D" w:rsidP="00D52DC8">
      <w:pPr>
        <w:spacing w:before="11"/>
        <w:rPr>
          <w:rFonts w:asciiTheme="minorHAnsi" w:eastAsia="Verdana" w:hAnsiTheme="minorHAnsi" w:cstheme="minorHAnsi"/>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3288"/>
        <w:gridCol w:w="3007"/>
      </w:tblGrid>
      <w:tr w:rsidR="00C73E17" w:rsidRPr="00C73E17" w14:paraId="2C91350A" w14:textId="77777777" w:rsidTr="00C73E17">
        <w:trPr>
          <w:trHeight w:hRule="exact" w:val="459"/>
        </w:trPr>
        <w:tc>
          <w:tcPr>
            <w:tcW w:w="3288" w:type="dxa"/>
            <w:tcBorders>
              <w:top w:val="single" w:sz="4" w:space="0" w:color="000000"/>
              <w:left w:val="single" w:sz="4" w:space="0" w:color="000000"/>
              <w:bottom w:val="single" w:sz="4" w:space="0" w:color="000000"/>
              <w:right w:val="single" w:sz="4" w:space="0" w:color="000000"/>
            </w:tcBorders>
          </w:tcPr>
          <w:p w14:paraId="22F6C390" w14:textId="77777777" w:rsidR="00C73E17" w:rsidRPr="00D52DC8" w:rsidRDefault="00C73E17" w:rsidP="00492572">
            <w:pPr>
              <w:pStyle w:val="TableParagraph"/>
              <w:spacing w:line="242" w:lineRule="exact"/>
              <w:ind w:left="103"/>
              <w:rPr>
                <w:rFonts w:eastAsia="Verdana" w:cstheme="minorHAnsi"/>
                <w:sz w:val="24"/>
                <w:szCs w:val="24"/>
              </w:rPr>
            </w:pPr>
            <w:r w:rsidRPr="00D52DC8">
              <w:rPr>
                <w:rFonts w:cstheme="minorHAnsi"/>
                <w:b/>
                <w:sz w:val="24"/>
                <w:szCs w:val="24"/>
              </w:rPr>
              <w:t>Total Plan</w:t>
            </w:r>
            <w:r w:rsidRPr="00D52DC8">
              <w:rPr>
                <w:rFonts w:cstheme="minorHAnsi"/>
                <w:b/>
                <w:spacing w:val="-5"/>
                <w:sz w:val="24"/>
                <w:szCs w:val="24"/>
              </w:rPr>
              <w:t xml:space="preserve"> </w:t>
            </w:r>
            <w:r w:rsidRPr="00D52DC8">
              <w:rPr>
                <w:rFonts w:cstheme="minorHAnsi"/>
                <w:b/>
                <w:sz w:val="24"/>
                <w:szCs w:val="24"/>
              </w:rPr>
              <w:t>Area</w:t>
            </w:r>
          </w:p>
        </w:tc>
        <w:tc>
          <w:tcPr>
            <w:tcW w:w="3007" w:type="dxa"/>
            <w:tcBorders>
              <w:top w:val="single" w:sz="4" w:space="0" w:color="000000"/>
              <w:left w:val="single" w:sz="4" w:space="0" w:color="000000"/>
              <w:bottom w:val="single" w:sz="4" w:space="0" w:color="000000"/>
              <w:right w:val="single" w:sz="4" w:space="0" w:color="000000"/>
            </w:tcBorders>
          </w:tcPr>
          <w:p w14:paraId="6FB9236E" w14:textId="481A500E" w:rsidR="00C73E17" w:rsidRPr="00D52DC8" w:rsidRDefault="007A5EA8" w:rsidP="00A81777">
            <w:pPr>
              <w:pStyle w:val="TableParagraph"/>
              <w:spacing w:line="242" w:lineRule="exact"/>
              <w:ind w:left="103"/>
              <w:rPr>
                <w:rFonts w:eastAsia="Verdana" w:cstheme="minorHAnsi"/>
                <w:sz w:val="24"/>
                <w:szCs w:val="24"/>
              </w:rPr>
            </w:pPr>
            <w:r>
              <w:rPr>
                <w:rFonts w:cstheme="minorHAnsi"/>
                <w:sz w:val="24"/>
                <w:szCs w:val="24"/>
              </w:rPr>
              <w:t>9743</w:t>
            </w:r>
            <w:r w:rsidR="00C73E17" w:rsidRPr="00D52DC8">
              <w:rPr>
                <w:rFonts w:cstheme="minorHAnsi"/>
                <w:sz w:val="24"/>
                <w:szCs w:val="24"/>
              </w:rPr>
              <w:t xml:space="preserve"> hectares</w:t>
            </w:r>
            <w:r w:rsidR="00C73E17" w:rsidRPr="00D52DC8">
              <w:rPr>
                <w:rFonts w:cstheme="minorHAnsi"/>
                <w:spacing w:val="-11"/>
                <w:sz w:val="24"/>
                <w:szCs w:val="24"/>
              </w:rPr>
              <w:t xml:space="preserve"> </w:t>
            </w:r>
            <w:r w:rsidR="00C73E17" w:rsidRPr="00D52DC8">
              <w:rPr>
                <w:rFonts w:cstheme="minorHAnsi"/>
                <w:sz w:val="24"/>
                <w:szCs w:val="24"/>
              </w:rPr>
              <w:t>(ha)</w:t>
            </w:r>
          </w:p>
        </w:tc>
      </w:tr>
    </w:tbl>
    <w:p w14:paraId="59AC80B2" w14:textId="77777777" w:rsidR="00C73E17" w:rsidRPr="00C73E17" w:rsidRDefault="00C73E17" w:rsidP="00C73E17">
      <w:pPr>
        <w:spacing w:before="8"/>
        <w:rPr>
          <w:rFonts w:asciiTheme="minorHAnsi" w:eastAsia="Verdana" w:hAnsiTheme="minorHAnsi" w:cstheme="minorHAnsi"/>
          <w:sz w:val="24"/>
          <w:szCs w:val="24"/>
        </w:rPr>
      </w:pPr>
    </w:p>
    <w:p w14:paraId="49D2121E" w14:textId="77777777" w:rsidR="00C73E17" w:rsidRDefault="00C73E17" w:rsidP="00E36F9C">
      <w:pPr>
        <w:pStyle w:val="FLSCoverBody"/>
      </w:pPr>
      <w:r>
        <w:rPr>
          <w:color w:val="auto"/>
          <w:sz w:val="24"/>
          <w:szCs w:val="24"/>
        </w:rPr>
        <w:tab/>
      </w:r>
      <w:r w:rsidRPr="00C73E17">
        <w:t>Summary of Land Management Plan</w:t>
      </w:r>
      <w:r w:rsidRPr="00C73E17">
        <w:rPr>
          <w:spacing w:val="-19"/>
        </w:rPr>
        <w:t xml:space="preserve"> </w:t>
      </w:r>
      <w:r w:rsidRPr="00C73E17">
        <w:t>Proposals</w:t>
      </w:r>
    </w:p>
    <w:p w14:paraId="1B0DE07E" w14:textId="77777777" w:rsidR="00D52DC8" w:rsidRPr="00D52DC8" w:rsidRDefault="00D52DC8" w:rsidP="00D52DC8"/>
    <w:tbl>
      <w:tblPr>
        <w:tblStyle w:val="TableGrid"/>
        <w:tblW w:w="0" w:type="auto"/>
        <w:tblInd w:w="1177" w:type="dxa"/>
        <w:tblLayout w:type="fixed"/>
        <w:tblLook w:val="04A0" w:firstRow="1" w:lastRow="0" w:firstColumn="1" w:lastColumn="0" w:noHBand="0" w:noVBand="1"/>
      </w:tblPr>
      <w:tblGrid>
        <w:gridCol w:w="2196"/>
        <w:gridCol w:w="1436"/>
        <w:gridCol w:w="1296"/>
        <w:gridCol w:w="1417"/>
        <w:gridCol w:w="1276"/>
      </w:tblGrid>
      <w:tr w:rsidR="00D52DC8" w:rsidRPr="00D52DC8" w14:paraId="742E18CC" w14:textId="77777777" w:rsidTr="00D52DC8">
        <w:trPr>
          <w:trHeight w:val="316"/>
        </w:trPr>
        <w:tc>
          <w:tcPr>
            <w:tcW w:w="2196" w:type="dxa"/>
            <w:vMerge w:val="restart"/>
            <w:shd w:val="clear" w:color="auto" w:fill="D6E3BC" w:themeFill="accent3" w:themeFillTint="66"/>
            <w:vAlign w:val="center"/>
          </w:tcPr>
          <w:p w14:paraId="7E6A0235" w14:textId="77777777" w:rsidR="00D52DC8" w:rsidRPr="00E36F9C" w:rsidRDefault="00D52DC8" w:rsidP="00D52DC8">
            <w:pPr>
              <w:spacing w:after="0" w:line="300" w:lineRule="exact"/>
              <w:jc w:val="center"/>
              <w:rPr>
                <w:rFonts w:asciiTheme="minorHAnsi" w:hAnsiTheme="minorHAnsi" w:cstheme="minorHAnsi"/>
                <w:b/>
                <w:bCs/>
                <w:sz w:val="24"/>
                <w:szCs w:val="24"/>
                <w:lang w:val="en-GB"/>
              </w:rPr>
            </w:pPr>
            <w:r w:rsidRPr="00E36F9C">
              <w:rPr>
                <w:rFonts w:asciiTheme="minorHAnsi" w:hAnsiTheme="minorHAnsi" w:cstheme="minorHAnsi"/>
                <w:b/>
                <w:bCs/>
                <w:sz w:val="24"/>
                <w:szCs w:val="24"/>
                <w:lang w:val="en-GB"/>
              </w:rPr>
              <w:t>Species Group</w:t>
            </w:r>
          </w:p>
        </w:tc>
        <w:tc>
          <w:tcPr>
            <w:tcW w:w="2732" w:type="dxa"/>
            <w:gridSpan w:val="2"/>
            <w:shd w:val="clear" w:color="auto" w:fill="D6E3BC" w:themeFill="accent3" w:themeFillTint="66"/>
            <w:vAlign w:val="center"/>
          </w:tcPr>
          <w:p w14:paraId="43E3B38C" w14:textId="40D60E2C" w:rsidR="00D52DC8" w:rsidRPr="00E36F9C" w:rsidRDefault="00D52DC8" w:rsidP="0023002A">
            <w:pPr>
              <w:spacing w:after="0" w:line="300" w:lineRule="exact"/>
              <w:jc w:val="center"/>
              <w:rPr>
                <w:rFonts w:asciiTheme="minorHAnsi" w:hAnsiTheme="minorHAnsi" w:cstheme="minorHAnsi"/>
                <w:b/>
                <w:bCs/>
                <w:sz w:val="24"/>
                <w:szCs w:val="24"/>
                <w:lang w:val="en-GB"/>
              </w:rPr>
            </w:pPr>
            <w:r w:rsidRPr="00E36F9C">
              <w:rPr>
                <w:rFonts w:asciiTheme="minorHAnsi" w:hAnsiTheme="minorHAnsi" w:cstheme="minorHAnsi"/>
                <w:b/>
                <w:bCs/>
                <w:sz w:val="24"/>
                <w:szCs w:val="24"/>
                <w:lang w:val="en-GB"/>
              </w:rPr>
              <w:t xml:space="preserve">Current - </w:t>
            </w:r>
            <w:r w:rsidR="007A5EA8" w:rsidRPr="00E36F9C">
              <w:rPr>
                <w:rFonts w:asciiTheme="minorHAnsi" w:hAnsiTheme="minorHAnsi" w:cstheme="minorHAnsi"/>
                <w:b/>
                <w:bCs/>
                <w:sz w:val="24"/>
                <w:szCs w:val="24"/>
                <w:lang w:val="en-GB"/>
              </w:rPr>
              <w:t>2023</w:t>
            </w:r>
          </w:p>
        </w:tc>
        <w:tc>
          <w:tcPr>
            <w:tcW w:w="2693" w:type="dxa"/>
            <w:gridSpan w:val="2"/>
            <w:shd w:val="clear" w:color="auto" w:fill="D6E3BC" w:themeFill="accent3" w:themeFillTint="66"/>
            <w:vAlign w:val="center"/>
          </w:tcPr>
          <w:p w14:paraId="116BEB49" w14:textId="769CA865" w:rsidR="00D52DC8" w:rsidRPr="00E36F9C" w:rsidRDefault="00D52DC8" w:rsidP="0023002A">
            <w:pPr>
              <w:spacing w:after="0" w:line="300" w:lineRule="exact"/>
              <w:jc w:val="center"/>
              <w:rPr>
                <w:rFonts w:asciiTheme="minorHAnsi" w:hAnsiTheme="minorHAnsi" w:cstheme="minorHAnsi"/>
                <w:b/>
                <w:bCs/>
                <w:sz w:val="24"/>
                <w:szCs w:val="24"/>
                <w:lang w:val="en-GB"/>
              </w:rPr>
            </w:pPr>
            <w:r w:rsidRPr="00E36F9C">
              <w:rPr>
                <w:rFonts w:asciiTheme="minorHAnsi" w:hAnsiTheme="minorHAnsi" w:cstheme="minorHAnsi"/>
                <w:b/>
                <w:bCs/>
                <w:sz w:val="24"/>
                <w:szCs w:val="24"/>
                <w:lang w:val="en-GB"/>
              </w:rPr>
              <w:t>Year 10 - 20</w:t>
            </w:r>
            <w:r w:rsidR="007A5EA8" w:rsidRPr="00E36F9C">
              <w:rPr>
                <w:rFonts w:asciiTheme="minorHAnsi" w:hAnsiTheme="minorHAnsi" w:cstheme="minorHAnsi"/>
                <w:b/>
                <w:bCs/>
                <w:sz w:val="24"/>
                <w:szCs w:val="24"/>
                <w:lang w:val="en-GB"/>
              </w:rPr>
              <w:t>33</w:t>
            </w:r>
          </w:p>
        </w:tc>
      </w:tr>
      <w:tr w:rsidR="00D52DC8" w:rsidRPr="00D52DC8" w14:paraId="1872C777" w14:textId="77777777" w:rsidTr="00D52DC8">
        <w:trPr>
          <w:trHeight w:val="153"/>
        </w:trPr>
        <w:tc>
          <w:tcPr>
            <w:tcW w:w="2196" w:type="dxa"/>
            <w:vMerge/>
            <w:shd w:val="clear" w:color="auto" w:fill="D6E3BC" w:themeFill="accent3" w:themeFillTint="66"/>
            <w:vAlign w:val="center"/>
          </w:tcPr>
          <w:p w14:paraId="277A3CAD" w14:textId="77777777" w:rsidR="00D52DC8" w:rsidRPr="00E36F9C" w:rsidRDefault="00D52DC8" w:rsidP="00D52DC8">
            <w:pPr>
              <w:spacing w:after="0" w:line="300" w:lineRule="exact"/>
              <w:jc w:val="center"/>
              <w:rPr>
                <w:rFonts w:asciiTheme="minorHAnsi" w:hAnsiTheme="minorHAnsi" w:cstheme="minorHAnsi"/>
                <w:b/>
                <w:bCs/>
                <w:sz w:val="24"/>
                <w:szCs w:val="24"/>
                <w:lang w:val="en-GB"/>
              </w:rPr>
            </w:pPr>
          </w:p>
        </w:tc>
        <w:tc>
          <w:tcPr>
            <w:tcW w:w="1436" w:type="dxa"/>
            <w:shd w:val="clear" w:color="auto" w:fill="D6E3BC" w:themeFill="accent3" w:themeFillTint="66"/>
            <w:vAlign w:val="center"/>
          </w:tcPr>
          <w:p w14:paraId="17768859" w14:textId="71A80FD2" w:rsidR="00D52DC8" w:rsidRPr="00E36F9C" w:rsidRDefault="00D52DC8" w:rsidP="00D52DC8">
            <w:pPr>
              <w:spacing w:after="0" w:line="300" w:lineRule="exact"/>
              <w:jc w:val="center"/>
              <w:rPr>
                <w:rFonts w:asciiTheme="minorHAnsi" w:hAnsiTheme="minorHAnsi" w:cstheme="minorHAnsi"/>
                <w:b/>
                <w:bCs/>
                <w:sz w:val="24"/>
                <w:szCs w:val="24"/>
                <w:lang w:val="en-GB"/>
              </w:rPr>
            </w:pPr>
            <w:r w:rsidRPr="00E36F9C">
              <w:rPr>
                <w:rFonts w:asciiTheme="minorHAnsi" w:hAnsiTheme="minorHAnsi" w:cstheme="minorHAnsi"/>
                <w:b/>
                <w:bCs/>
                <w:sz w:val="24"/>
                <w:szCs w:val="24"/>
                <w:lang w:val="en-GB"/>
              </w:rPr>
              <w:t>Area (</w:t>
            </w:r>
            <w:r w:rsidR="00812028" w:rsidRPr="00E36F9C">
              <w:rPr>
                <w:rFonts w:asciiTheme="minorHAnsi" w:hAnsiTheme="minorHAnsi" w:cstheme="minorHAnsi"/>
                <w:b/>
                <w:bCs/>
                <w:sz w:val="24"/>
                <w:szCs w:val="24"/>
                <w:lang w:val="en-GB"/>
              </w:rPr>
              <w:t>h</w:t>
            </w:r>
            <w:r w:rsidRPr="00E36F9C">
              <w:rPr>
                <w:rFonts w:asciiTheme="minorHAnsi" w:hAnsiTheme="minorHAnsi" w:cstheme="minorHAnsi"/>
                <w:b/>
                <w:bCs/>
                <w:sz w:val="24"/>
                <w:szCs w:val="24"/>
                <w:lang w:val="en-GB"/>
              </w:rPr>
              <w:t>a)</w:t>
            </w:r>
          </w:p>
        </w:tc>
        <w:tc>
          <w:tcPr>
            <w:tcW w:w="1296" w:type="dxa"/>
            <w:shd w:val="clear" w:color="auto" w:fill="D6E3BC" w:themeFill="accent3" w:themeFillTint="66"/>
            <w:vAlign w:val="center"/>
          </w:tcPr>
          <w:p w14:paraId="39598D75" w14:textId="77777777" w:rsidR="00D52DC8" w:rsidRPr="00E36F9C" w:rsidRDefault="00D52DC8" w:rsidP="00D52DC8">
            <w:pPr>
              <w:spacing w:after="0" w:line="300" w:lineRule="exact"/>
              <w:jc w:val="center"/>
              <w:rPr>
                <w:rFonts w:asciiTheme="minorHAnsi" w:hAnsiTheme="minorHAnsi" w:cstheme="minorHAnsi"/>
                <w:b/>
                <w:bCs/>
                <w:sz w:val="24"/>
                <w:szCs w:val="24"/>
                <w:lang w:val="en-GB"/>
              </w:rPr>
            </w:pPr>
            <w:r w:rsidRPr="00E36F9C">
              <w:rPr>
                <w:rFonts w:asciiTheme="minorHAnsi" w:hAnsiTheme="minorHAnsi" w:cstheme="minorHAnsi"/>
                <w:b/>
                <w:bCs/>
                <w:sz w:val="24"/>
                <w:szCs w:val="24"/>
                <w:lang w:val="en-GB"/>
              </w:rPr>
              <w:t>%</w:t>
            </w:r>
          </w:p>
        </w:tc>
        <w:tc>
          <w:tcPr>
            <w:tcW w:w="1417" w:type="dxa"/>
            <w:shd w:val="clear" w:color="auto" w:fill="D6E3BC" w:themeFill="accent3" w:themeFillTint="66"/>
            <w:vAlign w:val="center"/>
          </w:tcPr>
          <w:p w14:paraId="3B949427" w14:textId="77777777" w:rsidR="00D52DC8" w:rsidRPr="00E36F9C" w:rsidRDefault="00D52DC8" w:rsidP="00D52DC8">
            <w:pPr>
              <w:spacing w:after="0" w:line="300" w:lineRule="exact"/>
              <w:jc w:val="center"/>
              <w:rPr>
                <w:rFonts w:asciiTheme="minorHAnsi" w:hAnsiTheme="minorHAnsi" w:cstheme="minorHAnsi"/>
                <w:b/>
                <w:bCs/>
                <w:sz w:val="24"/>
                <w:szCs w:val="24"/>
                <w:lang w:val="en-GB"/>
              </w:rPr>
            </w:pPr>
            <w:r w:rsidRPr="00E36F9C">
              <w:rPr>
                <w:rFonts w:asciiTheme="minorHAnsi" w:hAnsiTheme="minorHAnsi" w:cstheme="minorHAnsi"/>
                <w:b/>
                <w:bCs/>
                <w:sz w:val="24"/>
                <w:szCs w:val="24"/>
                <w:lang w:val="en-GB"/>
              </w:rPr>
              <w:t>Area (ha)</w:t>
            </w:r>
          </w:p>
        </w:tc>
        <w:tc>
          <w:tcPr>
            <w:tcW w:w="1276" w:type="dxa"/>
            <w:shd w:val="clear" w:color="auto" w:fill="D6E3BC" w:themeFill="accent3" w:themeFillTint="66"/>
            <w:vAlign w:val="center"/>
          </w:tcPr>
          <w:p w14:paraId="4E045D0E" w14:textId="77777777" w:rsidR="00D52DC8" w:rsidRPr="00E36F9C" w:rsidRDefault="00D52DC8" w:rsidP="00D52DC8">
            <w:pPr>
              <w:spacing w:after="0" w:line="300" w:lineRule="exact"/>
              <w:jc w:val="center"/>
              <w:rPr>
                <w:rFonts w:asciiTheme="minorHAnsi" w:hAnsiTheme="minorHAnsi" w:cstheme="minorHAnsi"/>
                <w:b/>
                <w:bCs/>
                <w:sz w:val="24"/>
                <w:szCs w:val="24"/>
                <w:lang w:val="en-GB"/>
              </w:rPr>
            </w:pPr>
            <w:r w:rsidRPr="00E36F9C">
              <w:rPr>
                <w:rFonts w:asciiTheme="minorHAnsi" w:hAnsiTheme="minorHAnsi" w:cstheme="minorHAnsi"/>
                <w:b/>
                <w:bCs/>
                <w:sz w:val="24"/>
                <w:szCs w:val="24"/>
                <w:lang w:val="en-GB"/>
              </w:rPr>
              <w:t>%</w:t>
            </w:r>
          </w:p>
        </w:tc>
      </w:tr>
      <w:tr w:rsidR="00D52DC8" w:rsidRPr="00D52DC8" w14:paraId="50576A0C" w14:textId="77777777" w:rsidTr="00D52DC8">
        <w:trPr>
          <w:trHeight w:val="316"/>
        </w:trPr>
        <w:tc>
          <w:tcPr>
            <w:tcW w:w="2196" w:type="dxa"/>
          </w:tcPr>
          <w:p w14:paraId="065AF0DB" w14:textId="77777777" w:rsidR="00D52DC8" w:rsidRPr="00E36F9C" w:rsidRDefault="00D52DC8" w:rsidP="00D52DC8">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Sitka Spruce</w:t>
            </w:r>
          </w:p>
        </w:tc>
        <w:tc>
          <w:tcPr>
            <w:tcW w:w="1436" w:type="dxa"/>
            <w:vAlign w:val="center"/>
          </w:tcPr>
          <w:p w14:paraId="69D6C61E" w14:textId="417EA6CD" w:rsidR="00D52DC8" w:rsidRPr="00E36F9C" w:rsidRDefault="007A5EA8" w:rsidP="00A81777">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3245</w:t>
            </w:r>
          </w:p>
        </w:tc>
        <w:tc>
          <w:tcPr>
            <w:tcW w:w="1296" w:type="dxa"/>
            <w:vAlign w:val="center"/>
          </w:tcPr>
          <w:p w14:paraId="6F7B4E74" w14:textId="77777777" w:rsidR="00D52DC8" w:rsidRPr="00E36F9C" w:rsidRDefault="0023002A" w:rsidP="00A81777">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5</w:t>
            </w:r>
            <w:r w:rsidR="00A81777" w:rsidRPr="00E36F9C">
              <w:rPr>
                <w:rFonts w:asciiTheme="minorHAnsi" w:hAnsiTheme="minorHAnsi" w:cstheme="minorHAnsi"/>
                <w:sz w:val="24"/>
                <w:szCs w:val="24"/>
                <w:lang w:val="en-GB"/>
              </w:rPr>
              <w:t>2</w:t>
            </w:r>
          </w:p>
        </w:tc>
        <w:tc>
          <w:tcPr>
            <w:tcW w:w="1417" w:type="dxa"/>
            <w:vAlign w:val="center"/>
          </w:tcPr>
          <w:p w14:paraId="687DA502" w14:textId="13D91EA3" w:rsidR="00D52DC8" w:rsidRPr="00E36F9C" w:rsidRDefault="007A5EA8" w:rsidP="00D52DC8">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1896</w:t>
            </w:r>
          </w:p>
        </w:tc>
        <w:tc>
          <w:tcPr>
            <w:tcW w:w="1276" w:type="dxa"/>
            <w:vAlign w:val="center"/>
          </w:tcPr>
          <w:p w14:paraId="37303B15" w14:textId="389A1221" w:rsidR="00D52DC8" w:rsidRPr="00E36F9C" w:rsidRDefault="007A5EA8" w:rsidP="00A81777">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30</w:t>
            </w:r>
          </w:p>
        </w:tc>
      </w:tr>
      <w:tr w:rsidR="00D52DC8" w:rsidRPr="00D52DC8" w14:paraId="34AE08DA" w14:textId="77777777" w:rsidTr="00D52DC8">
        <w:trPr>
          <w:trHeight w:val="316"/>
        </w:trPr>
        <w:tc>
          <w:tcPr>
            <w:tcW w:w="2196" w:type="dxa"/>
          </w:tcPr>
          <w:p w14:paraId="448C2AE5" w14:textId="77777777" w:rsidR="00D52DC8" w:rsidRPr="00E36F9C" w:rsidRDefault="00A81777" w:rsidP="00D52DC8">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Diverse conifer</w:t>
            </w:r>
          </w:p>
        </w:tc>
        <w:tc>
          <w:tcPr>
            <w:tcW w:w="1436" w:type="dxa"/>
            <w:vAlign w:val="center"/>
          </w:tcPr>
          <w:p w14:paraId="5056798B" w14:textId="2A7363CF" w:rsidR="00D52DC8" w:rsidRPr="00E36F9C" w:rsidRDefault="007A5EA8" w:rsidP="00D52DC8">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701.4</w:t>
            </w:r>
          </w:p>
        </w:tc>
        <w:tc>
          <w:tcPr>
            <w:tcW w:w="1296" w:type="dxa"/>
            <w:vAlign w:val="center"/>
          </w:tcPr>
          <w:p w14:paraId="2081A7FC" w14:textId="5E27D66A" w:rsidR="00D52DC8" w:rsidRPr="00E36F9C" w:rsidRDefault="007A5EA8" w:rsidP="00D52DC8">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11</w:t>
            </w:r>
          </w:p>
        </w:tc>
        <w:tc>
          <w:tcPr>
            <w:tcW w:w="1417" w:type="dxa"/>
            <w:vAlign w:val="center"/>
          </w:tcPr>
          <w:p w14:paraId="291623E6" w14:textId="49F5D2EC" w:rsidR="00D52DC8" w:rsidRPr="00E36F9C" w:rsidRDefault="00812028" w:rsidP="00D52DC8">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750</w:t>
            </w:r>
          </w:p>
        </w:tc>
        <w:tc>
          <w:tcPr>
            <w:tcW w:w="1276" w:type="dxa"/>
            <w:vAlign w:val="center"/>
          </w:tcPr>
          <w:p w14:paraId="516BEE9E" w14:textId="6C2FB291" w:rsidR="00D52DC8" w:rsidRPr="00E36F9C" w:rsidRDefault="00812028" w:rsidP="00D52DC8">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13.4</w:t>
            </w:r>
          </w:p>
        </w:tc>
      </w:tr>
      <w:tr w:rsidR="0023002A" w:rsidRPr="00D52DC8" w14:paraId="60D3AB24" w14:textId="77777777" w:rsidTr="00D52DC8">
        <w:trPr>
          <w:trHeight w:val="325"/>
        </w:trPr>
        <w:tc>
          <w:tcPr>
            <w:tcW w:w="2196" w:type="dxa"/>
          </w:tcPr>
          <w:p w14:paraId="13966ACA" w14:textId="77777777" w:rsidR="0023002A" w:rsidRPr="00E36F9C" w:rsidRDefault="0023002A" w:rsidP="0023002A">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Mixed Broadleaves</w:t>
            </w:r>
          </w:p>
        </w:tc>
        <w:tc>
          <w:tcPr>
            <w:tcW w:w="1436" w:type="dxa"/>
            <w:vAlign w:val="center"/>
          </w:tcPr>
          <w:p w14:paraId="0C8B87D3" w14:textId="5AA9152C" w:rsidR="0023002A" w:rsidRPr="00E36F9C" w:rsidRDefault="00812028" w:rsidP="0023002A">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465.95</w:t>
            </w:r>
          </w:p>
        </w:tc>
        <w:tc>
          <w:tcPr>
            <w:tcW w:w="1296" w:type="dxa"/>
            <w:vAlign w:val="center"/>
          </w:tcPr>
          <w:p w14:paraId="5FE66538" w14:textId="51D2D7CE" w:rsidR="0023002A" w:rsidRPr="00E36F9C" w:rsidRDefault="00812028" w:rsidP="0023002A">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7.5</w:t>
            </w:r>
          </w:p>
        </w:tc>
        <w:tc>
          <w:tcPr>
            <w:tcW w:w="1417" w:type="dxa"/>
            <w:vAlign w:val="center"/>
          </w:tcPr>
          <w:p w14:paraId="24C5FEB2" w14:textId="388640FC" w:rsidR="0023002A" w:rsidRPr="00E36F9C" w:rsidRDefault="00812028" w:rsidP="0023002A">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990.74</w:t>
            </w:r>
          </w:p>
        </w:tc>
        <w:tc>
          <w:tcPr>
            <w:tcW w:w="1276" w:type="dxa"/>
            <w:vAlign w:val="center"/>
          </w:tcPr>
          <w:p w14:paraId="5AC8B4F9" w14:textId="57C2C033" w:rsidR="0023002A" w:rsidRPr="00E36F9C" w:rsidRDefault="00812028" w:rsidP="0023002A">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15.9</w:t>
            </w:r>
          </w:p>
        </w:tc>
      </w:tr>
      <w:tr w:rsidR="0023002A" w:rsidRPr="00D52DC8" w14:paraId="1BCAA923" w14:textId="77777777" w:rsidTr="00D52DC8">
        <w:trPr>
          <w:trHeight w:val="630"/>
        </w:trPr>
        <w:tc>
          <w:tcPr>
            <w:tcW w:w="2196" w:type="dxa"/>
          </w:tcPr>
          <w:p w14:paraId="3359797E" w14:textId="77777777" w:rsidR="0023002A" w:rsidRPr="00E36F9C" w:rsidRDefault="0023002A" w:rsidP="0023002A">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Open</w:t>
            </w:r>
          </w:p>
        </w:tc>
        <w:tc>
          <w:tcPr>
            <w:tcW w:w="1436" w:type="dxa"/>
            <w:vAlign w:val="center"/>
          </w:tcPr>
          <w:p w14:paraId="0A96A274" w14:textId="21ABA304" w:rsidR="0023002A" w:rsidRPr="00E36F9C" w:rsidRDefault="00812028" w:rsidP="0023002A">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3359</w:t>
            </w:r>
          </w:p>
        </w:tc>
        <w:tc>
          <w:tcPr>
            <w:tcW w:w="1296" w:type="dxa"/>
            <w:vAlign w:val="center"/>
          </w:tcPr>
          <w:p w14:paraId="4FE30126" w14:textId="2FC71EDD" w:rsidR="0023002A" w:rsidRPr="00E36F9C" w:rsidRDefault="00812028" w:rsidP="0023002A">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34.5</w:t>
            </w:r>
          </w:p>
        </w:tc>
        <w:tc>
          <w:tcPr>
            <w:tcW w:w="1417" w:type="dxa"/>
            <w:vAlign w:val="center"/>
          </w:tcPr>
          <w:p w14:paraId="52AFF3CF" w14:textId="7F57F082" w:rsidR="0023002A" w:rsidRPr="00E36F9C" w:rsidRDefault="00812028" w:rsidP="0023002A">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3388</w:t>
            </w:r>
          </w:p>
        </w:tc>
        <w:tc>
          <w:tcPr>
            <w:tcW w:w="1276" w:type="dxa"/>
            <w:vAlign w:val="center"/>
          </w:tcPr>
          <w:p w14:paraId="43292058" w14:textId="7870D284" w:rsidR="0023002A" w:rsidRPr="00E36F9C" w:rsidRDefault="00812028" w:rsidP="0023002A">
            <w:pPr>
              <w:spacing w:after="0" w:line="300" w:lineRule="exact"/>
              <w:jc w:val="center"/>
              <w:rPr>
                <w:rFonts w:asciiTheme="minorHAnsi" w:hAnsiTheme="minorHAnsi" w:cstheme="minorHAnsi"/>
                <w:sz w:val="24"/>
                <w:szCs w:val="24"/>
                <w:lang w:val="en-GB"/>
              </w:rPr>
            </w:pPr>
            <w:r w:rsidRPr="00E36F9C">
              <w:rPr>
                <w:rFonts w:asciiTheme="minorHAnsi" w:hAnsiTheme="minorHAnsi" w:cstheme="minorHAnsi"/>
                <w:sz w:val="24"/>
                <w:szCs w:val="24"/>
                <w:lang w:val="en-GB"/>
              </w:rPr>
              <w:t>34.8</w:t>
            </w:r>
          </w:p>
        </w:tc>
      </w:tr>
    </w:tbl>
    <w:p w14:paraId="16E9E815" w14:textId="77777777" w:rsidR="00C73E17" w:rsidRDefault="00C73E17" w:rsidP="00C73E17">
      <w:pPr>
        <w:spacing w:before="2"/>
        <w:rPr>
          <w:rFonts w:asciiTheme="minorHAnsi" w:eastAsia="Verdana" w:hAnsiTheme="minorHAnsi" w:cstheme="minorHAnsi"/>
          <w:b/>
          <w:bCs/>
          <w:sz w:val="24"/>
          <w:szCs w:val="24"/>
        </w:rPr>
      </w:pPr>
    </w:p>
    <w:p w14:paraId="2679236E" w14:textId="77777777" w:rsidR="00C73E17" w:rsidRPr="00C73E17" w:rsidRDefault="00C73E17" w:rsidP="00C73E17">
      <w:pPr>
        <w:spacing w:before="10"/>
        <w:rPr>
          <w:rFonts w:asciiTheme="minorHAnsi" w:eastAsia="Verdana" w:hAnsiTheme="minorHAnsi" w:cstheme="minorHAnsi"/>
          <w:b/>
          <w:bCs/>
          <w:sz w:val="24"/>
          <w:szCs w:val="24"/>
        </w:rPr>
      </w:pPr>
    </w:p>
    <w:tbl>
      <w:tblPr>
        <w:tblW w:w="0" w:type="auto"/>
        <w:tblInd w:w="523" w:type="dxa"/>
        <w:tblLayout w:type="fixed"/>
        <w:tblCellMar>
          <w:left w:w="0" w:type="dxa"/>
          <w:right w:w="0" w:type="dxa"/>
        </w:tblCellMar>
        <w:tblLook w:val="01E0" w:firstRow="1" w:lastRow="1" w:firstColumn="1" w:lastColumn="1" w:noHBand="0" w:noVBand="0"/>
      </w:tblPr>
      <w:tblGrid>
        <w:gridCol w:w="5152"/>
        <w:gridCol w:w="2835"/>
      </w:tblGrid>
      <w:tr w:rsidR="00C73E17" w:rsidRPr="00C73E17" w14:paraId="2BE6AF6A" w14:textId="77777777" w:rsidTr="00C73E17">
        <w:trPr>
          <w:trHeight w:hRule="exact" w:val="453"/>
        </w:trPr>
        <w:tc>
          <w:tcPr>
            <w:tcW w:w="5152" w:type="dxa"/>
            <w:tcBorders>
              <w:top w:val="single" w:sz="4" w:space="0" w:color="000000"/>
              <w:left w:val="single" w:sz="4" w:space="0" w:color="000000"/>
              <w:bottom w:val="single" w:sz="4" w:space="0" w:color="000000"/>
              <w:right w:val="single" w:sz="4" w:space="0" w:color="000000"/>
            </w:tcBorders>
            <w:shd w:val="clear" w:color="auto" w:fill="D6E3BC"/>
          </w:tcPr>
          <w:p w14:paraId="1050F679" w14:textId="77777777" w:rsidR="00C73E17" w:rsidRPr="00C73E17" w:rsidRDefault="00C73E17" w:rsidP="00492572">
            <w:pPr>
              <w:pStyle w:val="TableParagraph"/>
              <w:spacing w:line="242" w:lineRule="exact"/>
              <w:ind w:left="103"/>
              <w:rPr>
                <w:rFonts w:eastAsia="Verdana" w:cstheme="minorHAnsi"/>
                <w:sz w:val="24"/>
                <w:szCs w:val="24"/>
              </w:rPr>
            </w:pPr>
            <w:r w:rsidRPr="00C73E17">
              <w:rPr>
                <w:rFonts w:cstheme="minorHAnsi"/>
                <w:b/>
                <w:sz w:val="24"/>
                <w:szCs w:val="24"/>
              </w:rPr>
              <w:t>Planned</w:t>
            </w:r>
            <w:r w:rsidRPr="00C73E17">
              <w:rPr>
                <w:rFonts w:cstheme="minorHAnsi"/>
                <w:b/>
                <w:spacing w:val="-9"/>
                <w:sz w:val="24"/>
                <w:szCs w:val="24"/>
              </w:rPr>
              <w:t xml:space="preserve"> </w:t>
            </w:r>
            <w:r w:rsidRPr="00C73E17">
              <w:rPr>
                <w:rFonts w:cstheme="minorHAnsi"/>
                <w:b/>
                <w:sz w:val="24"/>
                <w:szCs w:val="24"/>
              </w:rPr>
              <w:t>Operations</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14:paraId="0D0C4CB0" w14:textId="227FAC4E" w:rsidR="00C73E17" w:rsidRPr="00C73E17" w:rsidRDefault="00C73E17" w:rsidP="0023002A">
            <w:pPr>
              <w:pStyle w:val="TableParagraph"/>
              <w:spacing w:line="242" w:lineRule="exact"/>
              <w:ind w:left="103"/>
              <w:rPr>
                <w:rFonts w:eastAsia="Verdana" w:cstheme="minorHAnsi"/>
                <w:sz w:val="24"/>
                <w:szCs w:val="24"/>
              </w:rPr>
            </w:pPr>
            <w:r w:rsidRPr="00C73E17">
              <w:rPr>
                <w:rFonts w:eastAsia="Verdana" w:cstheme="minorHAnsi"/>
                <w:b/>
                <w:bCs/>
                <w:sz w:val="24"/>
                <w:szCs w:val="24"/>
              </w:rPr>
              <w:t>20</w:t>
            </w:r>
            <w:r w:rsidR="0023002A">
              <w:rPr>
                <w:rFonts w:eastAsia="Verdana" w:cstheme="minorHAnsi"/>
                <w:b/>
                <w:bCs/>
                <w:sz w:val="24"/>
                <w:szCs w:val="24"/>
              </w:rPr>
              <w:t>2</w:t>
            </w:r>
            <w:r w:rsidR="00812028">
              <w:rPr>
                <w:rFonts w:eastAsia="Verdana" w:cstheme="minorHAnsi"/>
                <w:b/>
                <w:bCs/>
                <w:sz w:val="24"/>
                <w:szCs w:val="24"/>
              </w:rPr>
              <w:t>4-</w:t>
            </w:r>
            <w:r w:rsidRPr="00C73E17">
              <w:rPr>
                <w:rFonts w:eastAsia="Verdana" w:cstheme="minorHAnsi"/>
                <w:b/>
                <w:bCs/>
                <w:sz w:val="24"/>
                <w:szCs w:val="24"/>
              </w:rPr>
              <w:t xml:space="preserve"> 20</w:t>
            </w:r>
            <w:r w:rsidR="00812028">
              <w:rPr>
                <w:rFonts w:eastAsia="Verdana" w:cstheme="minorHAnsi"/>
                <w:b/>
                <w:bCs/>
                <w:sz w:val="24"/>
                <w:szCs w:val="24"/>
              </w:rPr>
              <w:t xml:space="preserve">33 </w:t>
            </w:r>
            <w:r w:rsidRPr="00C73E17">
              <w:rPr>
                <w:rFonts w:eastAsia="Verdana" w:cstheme="minorHAnsi"/>
                <w:b/>
                <w:bCs/>
                <w:sz w:val="24"/>
                <w:szCs w:val="24"/>
              </w:rPr>
              <w:t>plan</w:t>
            </w:r>
            <w:r w:rsidRPr="00C73E17">
              <w:rPr>
                <w:rFonts w:eastAsia="Verdana" w:cstheme="minorHAnsi"/>
                <w:b/>
                <w:bCs/>
                <w:spacing w:val="-7"/>
                <w:sz w:val="24"/>
                <w:szCs w:val="24"/>
              </w:rPr>
              <w:t xml:space="preserve"> </w:t>
            </w:r>
            <w:r w:rsidRPr="00C73E17">
              <w:rPr>
                <w:rFonts w:eastAsia="Verdana" w:cstheme="minorHAnsi"/>
                <w:b/>
                <w:bCs/>
                <w:sz w:val="24"/>
                <w:szCs w:val="24"/>
              </w:rPr>
              <w:t>period</w:t>
            </w:r>
          </w:p>
        </w:tc>
      </w:tr>
      <w:tr w:rsidR="00C73E17" w:rsidRPr="00C73E17" w14:paraId="54C3F57E" w14:textId="77777777" w:rsidTr="00C73E17">
        <w:trPr>
          <w:trHeight w:hRule="exact" w:val="2066"/>
        </w:trPr>
        <w:tc>
          <w:tcPr>
            <w:tcW w:w="5152" w:type="dxa"/>
            <w:tcBorders>
              <w:top w:val="single" w:sz="4" w:space="0" w:color="000000"/>
              <w:left w:val="single" w:sz="4" w:space="0" w:color="000000"/>
              <w:bottom w:val="single" w:sz="4" w:space="0" w:color="000000"/>
              <w:right w:val="single" w:sz="4" w:space="0" w:color="000000"/>
            </w:tcBorders>
          </w:tcPr>
          <w:p w14:paraId="4BE4472E" w14:textId="77777777" w:rsidR="0023002A" w:rsidRDefault="00C73E17" w:rsidP="0023002A">
            <w:pPr>
              <w:pStyle w:val="TableParagraph"/>
              <w:spacing w:before="3"/>
              <w:ind w:left="103" w:right="1859"/>
              <w:rPr>
                <w:rFonts w:cstheme="minorHAnsi"/>
                <w:w w:val="99"/>
                <w:sz w:val="24"/>
                <w:szCs w:val="24"/>
              </w:rPr>
            </w:pPr>
            <w:r w:rsidRPr="00C73E17">
              <w:rPr>
                <w:rFonts w:cstheme="minorHAnsi"/>
                <w:sz w:val="24"/>
                <w:szCs w:val="24"/>
              </w:rPr>
              <w:t>Felling</w:t>
            </w:r>
            <w:r w:rsidRPr="00C73E17">
              <w:rPr>
                <w:rFonts w:cstheme="minorHAnsi"/>
                <w:w w:val="99"/>
                <w:sz w:val="24"/>
                <w:szCs w:val="24"/>
              </w:rPr>
              <w:t xml:space="preserve"> </w:t>
            </w:r>
          </w:p>
          <w:p w14:paraId="771778AB" w14:textId="2B607FC7" w:rsidR="0023002A" w:rsidRDefault="00C73E17" w:rsidP="00812028">
            <w:pPr>
              <w:pStyle w:val="TableParagraph"/>
              <w:spacing w:before="3"/>
              <w:ind w:left="103" w:right="1859"/>
              <w:rPr>
                <w:rFonts w:cstheme="minorHAnsi"/>
                <w:sz w:val="24"/>
                <w:szCs w:val="24"/>
              </w:rPr>
            </w:pPr>
            <w:r w:rsidRPr="00C73E17">
              <w:rPr>
                <w:rFonts w:cstheme="minorHAnsi"/>
                <w:sz w:val="24"/>
                <w:szCs w:val="24"/>
              </w:rPr>
              <w:t>Thinning</w:t>
            </w:r>
          </w:p>
          <w:p w14:paraId="5A7D2A3C" w14:textId="77777777" w:rsidR="00C73E17" w:rsidRDefault="00C73E17" w:rsidP="0023002A">
            <w:pPr>
              <w:pStyle w:val="TableParagraph"/>
              <w:spacing w:before="3"/>
              <w:ind w:left="103" w:right="1859"/>
              <w:rPr>
                <w:rFonts w:cstheme="minorHAnsi"/>
                <w:w w:val="99"/>
                <w:sz w:val="24"/>
                <w:szCs w:val="24"/>
              </w:rPr>
            </w:pPr>
            <w:r w:rsidRPr="00C73E17">
              <w:rPr>
                <w:rFonts w:cstheme="minorHAnsi"/>
                <w:sz w:val="24"/>
                <w:szCs w:val="24"/>
              </w:rPr>
              <w:t>Restocking</w:t>
            </w:r>
            <w:r w:rsidRPr="00C73E17">
              <w:rPr>
                <w:rFonts w:cstheme="minorHAnsi"/>
                <w:w w:val="99"/>
                <w:sz w:val="24"/>
                <w:szCs w:val="24"/>
              </w:rPr>
              <w:t xml:space="preserve"> </w:t>
            </w:r>
          </w:p>
          <w:p w14:paraId="0ECA3237" w14:textId="77777777" w:rsidR="00C73E17" w:rsidRDefault="00C73E17" w:rsidP="0023002A">
            <w:pPr>
              <w:pStyle w:val="TableParagraph"/>
              <w:spacing w:before="1"/>
              <w:ind w:left="103" w:right="944"/>
              <w:rPr>
                <w:rFonts w:cstheme="minorHAnsi"/>
                <w:w w:val="99"/>
                <w:sz w:val="24"/>
                <w:szCs w:val="24"/>
              </w:rPr>
            </w:pPr>
            <w:r w:rsidRPr="00C73E17">
              <w:rPr>
                <w:rFonts w:cstheme="minorHAnsi"/>
                <w:sz w:val="24"/>
                <w:szCs w:val="24"/>
              </w:rPr>
              <w:t>Road</w:t>
            </w:r>
            <w:r w:rsidRPr="00C73E17">
              <w:rPr>
                <w:rFonts w:cstheme="minorHAnsi"/>
                <w:spacing w:val="-2"/>
                <w:sz w:val="24"/>
                <w:szCs w:val="24"/>
              </w:rPr>
              <w:t xml:space="preserve"> </w:t>
            </w:r>
            <w:r w:rsidRPr="00C73E17">
              <w:rPr>
                <w:rFonts w:cstheme="minorHAnsi"/>
                <w:sz w:val="24"/>
                <w:szCs w:val="24"/>
              </w:rPr>
              <w:t>construction</w:t>
            </w:r>
            <w:r w:rsidRPr="00C73E17">
              <w:rPr>
                <w:rFonts w:cstheme="minorHAnsi"/>
                <w:w w:val="99"/>
                <w:sz w:val="24"/>
                <w:szCs w:val="24"/>
              </w:rPr>
              <w:t xml:space="preserve"> </w:t>
            </w:r>
          </w:p>
          <w:p w14:paraId="7DF52977" w14:textId="0F05ADFB" w:rsidR="00F51EF7" w:rsidRPr="0023002A" w:rsidRDefault="00F51EF7" w:rsidP="0023002A">
            <w:pPr>
              <w:pStyle w:val="TableParagraph"/>
              <w:spacing w:before="1"/>
              <w:ind w:left="103" w:right="944"/>
              <w:rPr>
                <w:rFonts w:cstheme="minorHAns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144B0FE" w14:textId="5B97C03E" w:rsidR="00D52DC8" w:rsidRDefault="00812028" w:rsidP="0023002A">
            <w:pPr>
              <w:pStyle w:val="TableParagraph"/>
              <w:spacing w:line="243" w:lineRule="exact"/>
              <w:ind w:right="3"/>
              <w:rPr>
                <w:rFonts w:eastAsia="Verdana" w:cstheme="minorHAnsi"/>
                <w:sz w:val="24"/>
                <w:szCs w:val="24"/>
              </w:rPr>
            </w:pPr>
            <w:r>
              <w:rPr>
                <w:rFonts w:eastAsia="Verdana" w:cstheme="minorHAnsi"/>
                <w:sz w:val="24"/>
                <w:szCs w:val="24"/>
              </w:rPr>
              <w:t>~</w:t>
            </w:r>
            <w:proofErr w:type="spellStart"/>
            <w:r>
              <w:rPr>
                <w:rFonts w:eastAsia="Verdana" w:cstheme="minorHAnsi"/>
                <w:sz w:val="24"/>
                <w:szCs w:val="24"/>
              </w:rPr>
              <w:t>2437Ha</w:t>
            </w:r>
            <w:proofErr w:type="spellEnd"/>
          </w:p>
          <w:p w14:paraId="0346D65F" w14:textId="4D67CC16" w:rsidR="0023002A" w:rsidRDefault="00812028" w:rsidP="0023002A">
            <w:pPr>
              <w:pStyle w:val="TableParagraph"/>
              <w:spacing w:line="243" w:lineRule="exact"/>
              <w:ind w:right="3"/>
              <w:rPr>
                <w:rFonts w:eastAsia="Verdana" w:cstheme="minorHAnsi"/>
                <w:sz w:val="24"/>
                <w:szCs w:val="24"/>
              </w:rPr>
            </w:pPr>
            <w:r>
              <w:rPr>
                <w:rFonts w:eastAsia="Verdana" w:cstheme="minorHAnsi"/>
                <w:sz w:val="24"/>
                <w:szCs w:val="24"/>
              </w:rPr>
              <w:t>~</w:t>
            </w:r>
            <w:proofErr w:type="spellStart"/>
            <w:r>
              <w:rPr>
                <w:rFonts w:eastAsia="Verdana" w:cstheme="minorHAnsi"/>
                <w:sz w:val="24"/>
                <w:szCs w:val="24"/>
              </w:rPr>
              <w:t>400Ha</w:t>
            </w:r>
            <w:proofErr w:type="spellEnd"/>
          </w:p>
          <w:p w14:paraId="4F9AA2AC" w14:textId="230168C5" w:rsidR="0023002A" w:rsidRDefault="00812028" w:rsidP="0023002A">
            <w:pPr>
              <w:pStyle w:val="TableParagraph"/>
              <w:spacing w:line="243" w:lineRule="exact"/>
              <w:ind w:right="3"/>
              <w:rPr>
                <w:rFonts w:eastAsia="Verdana" w:cstheme="minorHAnsi"/>
                <w:sz w:val="24"/>
                <w:szCs w:val="24"/>
              </w:rPr>
            </w:pPr>
            <w:r>
              <w:rPr>
                <w:rFonts w:eastAsia="Verdana" w:cstheme="minorHAnsi"/>
                <w:sz w:val="24"/>
                <w:szCs w:val="24"/>
              </w:rPr>
              <w:t>~</w:t>
            </w:r>
            <w:proofErr w:type="spellStart"/>
            <w:r>
              <w:rPr>
                <w:rFonts w:eastAsia="Verdana" w:cstheme="minorHAnsi"/>
                <w:sz w:val="24"/>
                <w:szCs w:val="24"/>
              </w:rPr>
              <w:t>1691Ha</w:t>
            </w:r>
            <w:proofErr w:type="spellEnd"/>
          </w:p>
          <w:p w14:paraId="2551F8D6" w14:textId="2EF01688" w:rsidR="00C73E17" w:rsidRPr="00C73E17" w:rsidRDefault="00812028" w:rsidP="0023002A">
            <w:pPr>
              <w:pStyle w:val="TableParagraph"/>
              <w:spacing w:line="243" w:lineRule="exact"/>
              <w:ind w:right="3"/>
              <w:rPr>
                <w:rFonts w:eastAsia="Verdana" w:cstheme="minorHAnsi"/>
                <w:sz w:val="24"/>
                <w:szCs w:val="24"/>
              </w:rPr>
            </w:pPr>
            <w:proofErr w:type="spellStart"/>
            <w:r>
              <w:rPr>
                <w:rFonts w:eastAsia="Verdana" w:cstheme="minorHAnsi"/>
                <w:sz w:val="24"/>
                <w:szCs w:val="24"/>
              </w:rPr>
              <w:t>11.2km</w:t>
            </w:r>
            <w:proofErr w:type="spellEnd"/>
          </w:p>
        </w:tc>
      </w:tr>
      <w:tr w:rsidR="00C73E17" w:rsidRPr="00C73E17" w14:paraId="2491CF78" w14:textId="77777777" w:rsidTr="00C73E17">
        <w:trPr>
          <w:trHeight w:hRule="exact" w:val="489"/>
        </w:trPr>
        <w:tc>
          <w:tcPr>
            <w:tcW w:w="5152" w:type="dxa"/>
            <w:tcBorders>
              <w:top w:val="single" w:sz="4" w:space="0" w:color="000000"/>
              <w:left w:val="single" w:sz="4" w:space="0" w:color="000000"/>
              <w:bottom w:val="single" w:sz="4" w:space="0" w:color="000000"/>
              <w:right w:val="single" w:sz="4" w:space="0" w:color="000000"/>
            </w:tcBorders>
            <w:shd w:val="clear" w:color="auto" w:fill="D6E3BC"/>
          </w:tcPr>
          <w:p w14:paraId="7CADD51C" w14:textId="77777777" w:rsidR="00C73E17" w:rsidRPr="00C73E17" w:rsidRDefault="00C73E17" w:rsidP="00C73E17">
            <w:pPr>
              <w:pStyle w:val="TableParagraph"/>
              <w:ind w:left="103" w:right="124"/>
              <w:rPr>
                <w:rFonts w:eastAsia="Verdana" w:cstheme="minorHAnsi"/>
                <w:sz w:val="24"/>
                <w:szCs w:val="24"/>
              </w:rPr>
            </w:pPr>
            <w:r w:rsidRPr="00C73E17">
              <w:rPr>
                <w:rFonts w:cstheme="minorHAnsi"/>
                <w:b/>
                <w:sz w:val="24"/>
                <w:szCs w:val="24"/>
              </w:rPr>
              <w:t>Significant</w:t>
            </w:r>
            <w:r w:rsidRPr="00C73E17">
              <w:rPr>
                <w:rFonts w:cstheme="minorHAnsi"/>
                <w:b/>
                <w:w w:val="99"/>
                <w:sz w:val="24"/>
                <w:szCs w:val="24"/>
              </w:rPr>
              <w:t xml:space="preserve"> </w:t>
            </w:r>
            <w:r w:rsidRPr="00C73E17">
              <w:rPr>
                <w:rFonts w:cstheme="minorHAnsi"/>
                <w:b/>
                <w:sz w:val="24"/>
                <w:szCs w:val="24"/>
              </w:rPr>
              <w:t>Environment</w:t>
            </w:r>
            <w:r>
              <w:rPr>
                <w:rFonts w:cstheme="minorHAnsi"/>
                <w:b/>
                <w:sz w:val="24"/>
                <w:szCs w:val="24"/>
              </w:rPr>
              <w:t xml:space="preserve"> </w:t>
            </w:r>
            <w:r w:rsidRPr="00C73E17">
              <w:rPr>
                <w:rFonts w:cstheme="minorHAnsi"/>
                <w:b/>
                <w:sz w:val="24"/>
                <w:szCs w:val="24"/>
              </w:rPr>
              <w:t>/</w:t>
            </w:r>
            <w:r>
              <w:rPr>
                <w:rFonts w:cstheme="minorHAnsi"/>
                <w:b/>
                <w:sz w:val="24"/>
                <w:szCs w:val="24"/>
              </w:rPr>
              <w:t xml:space="preserve"> </w:t>
            </w:r>
            <w:r w:rsidRPr="00C73E17">
              <w:rPr>
                <w:rFonts w:cstheme="minorHAnsi"/>
                <w:b/>
                <w:sz w:val="24"/>
                <w:szCs w:val="24"/>
              </w:rPr>
              <w:t>Conservation</w:t>
            </w:r>
            <w:r w:rsidRPr="00C73E17">
              <w:rPr>
                <w:rFonts w:cstheme="minorHAnsi"/>
                <w:b/>
                <w:w w:val="99"/>
                <w:sz w:val="24"/>
                <w:szCs w:val="24"/>
              </w:rPr>
              <w:t xml:space="preserve"> </w:t>
            </w:r>
            <w:r w:rsidRPr="00C73E17">
              <w:rPr>
                <w:rFonts w:cstheme="minorHAnsi"/>
                <w:b/>
                <w:sz w:val="24"/>
                <w:szCs w:val="24"/>
              </w:rPr>
              <w:t>Features</w:t>
            </w:r>
          </w:p>
        </w:tc>
        <w:tc>
          <w:tcPr>
            <w:tcW w:w="2835" w:type="dxa"/>
            <w:tcBorders>
              <w:top w:val="single" w:sz="4" w:space="0" w:color="000000"/>
              <w:left w:val="single" w:sz="4" w:space="0" w:color="000000"/>
              <w:bottom w:val="single" w:sz="4" w:space="0" w:color="000000"/>
              <w:right w:val="single" w:sz="4" w:space="0" w:color="000000"/>
            </w:tcBorders>
            <w:shd w:val="clear" w:color="auto" w:fill="D6E3BC"/>
          </w:tcPr>
          <w:p w14:paraId="33D59A6B" w14:textId="77777777" w:rsidR="00C73E17" w:rsidRPr="00C73E17" w:rsidRDefault="00C73E17" w:rsidP="00492572">
            <w:pPr>
              <w:rPr>
                <w:rFonts w:asciiTheme="minorHAnsi" w:hAnsiTheme="minorHAnsi" w:cstheme="minorHAnsi"/>
                <w:sz w:val="24"/>
                <w:szCs w:val="24"/>
              </w:rPr>
            </w:pPr>
          </w:p>
        </w:tc>
      </w:tr>
      <w:tr w:rsidR="00C73E17" w:rsidRPr="00C73E17" w14:paraId="7E498550" w14:textId="77777777" w:rsidTr="00C73E17">
        <w:trPr>
          <w:trHeight w:hRule="exact" w:val="2673"/>
        </w:trPr>
        <w:tc>
          <w:tcPr>
            <w:tcW w:w="5152" w:type="dxa"/>
            <w:tcBorders>
              <w:top w:val="single" w:sz="4" w:space="0" w:color="000000"/>
              <w:left w:val="single" w:sz="4" w:space="0" w:color="000000"/>
              <w:bottom w:val="single" w:sz="4" w:space="0" w:color="000000"/>
              <w:right w:val="single" w:sz="4" w:space="0" w:color="000000"/>
            </w:tcBorders>
          </w:tcPr>
          <w:p w14:paraId="08D0E4D8" w14:textId="77777777" w:rsidR="007C5EEF" w:rsidRDefault="00C73E17" w:rsidP="00492572">
            <w:pPr>
              <w:pStyle w:val="TableParagraph"/>
              <w:ind w:left="103" w:right="639"/>
              <w:rPr>
                <w:rFonts w:cstheme="minorHAnsi"/>
                <w:w w:val="99"/>
                <w:sz w:val="24"/>
                <w:szCs w:val="24"/>
              </w:rPr>
            </w:pPr>
            <w:r w:rsidRPr="00C73E17">
              <w:rPr>
                <w:rFonts w:cstheme="minorHAnsi"/>
                <w:sz w:val="24"/>
                <w:szCs w:val="24"/>
              </w:rPr>
              <w:t>Designated</w:t>
            </w:r>
            <w:r w:rsidRPr="00C73E17">
              <w:rPr>
                <w:rFonts w:cstheme="minorHAnsi"/>
                <w:spacing w:val="-2"/>
                <w:sz w:val="24"/>
                <w:szCs w:val="24"/>
              </w:rPr>
              <w:t xml:space="preserve"> </w:t>
            </w:r>
            <w:r w:rsidRPr="00C73E17">
              <w:rPr>
                <w:rFonts w:cstheme="minorHAnsi"/>
                <w:sz w:val="24"/>
                <w:szCs w:val="24"/>
              </w:rPr>
              <w:t>sites</w:t>
            </w:r>
            <w:r w:rsidRPr="00C73E17">
              <w:rPr>
                <w:rFonts w:cstheme="minorHAnsi"/>
                <w:w w:val="99"/>
                <w:sz w:val="24"/>
                <w:szCs w:val="24"/>
              </w:rPr>
              <w:t xml:space="preserve"> </w:t>
            </w:r>
            <w:r w:rsidR="007C5EEF">
              <w:rPr>
                <w:rFonts w:cstheme="minorHAnsi"/>
                <w:w w:val="99"/>
                <w:sz w:val="24"/>
                <w:szCs w:val="24"/>
              </w:rPr>
              <w:t>(See Map 4)</w:t>
            </w:r>
          </w:p>
          <w:p w14:paraId="50E7F96D" w14:textId="77777777" w:rsidR="007C5EEF" w:rsidRDefault="007C5EEF" w:rsidP="00492572">
            <w:pPr>
              <w:pStyle w:val="TableParagraph"/>
              <w:ind w:left="103" w:right="639"/>
              <w:rPr>
                <w:rFonts w:cstheme="minorHAnsi"/>
                <w:w w:val="99"/>
                <w:sz w:val="24"/>
                <w:szCs w:val="24"/>
              </w:rPr>
            </w:pPr>
          </w:p>
          <w:p w14:paraId="6E58A4F5" w14:textId="77777777" w:rsidR="007C5EEF" w:rsidRDefault="007C5EEF" w:rsidP="00492572">
            <w:pPr>
              <w:pStyle w:val="TableParagraph"/>
              <w:ind w:left="103" w:right="639"/>
              <w:rPr>
                <w:rFonts w:cstheme="minorHAnsi"/>
                <w:w w:val="99"/>
                <w:sz w:val="24"/>
                <w:szCs w:val="24"/>
              </w:rPr>
            </w:pPr>
          </w:p>
          <w:p w14:paraId="59BD4D74" w14:textId="77777777" w:rsidR="00813A0E" w:rsidRDefault="00813A0E" w:rsidP="00492572">
            <w:pPr>
              <w:pStyle w:val="TableParagraph"/>
              <w:ind w:left="103" w:right="639"/>
              <w:rPr>
                <w:rFonts w:cstheme="minorHAnsi"/>
                <w:w w:val="99"/>
                <w:sz w:val="24"/>
                <w:szCs w:val="24"/>
              </w:rPr>
            </w:pPr>
          </w:p>
          <w:p w14:paraId="4E513E1F" w14:textId="77777777" w:rsidR="00813A0E" w:rsidRDefault="00813A0E" w:rsidP="00492572">
            <w:pPr>
              <w:pStyle w:val="TableParagraph"/>
              <w:ind w:left="103" w:right="639"/>
              <w:rPr>
                <w:rFonts w:cstheme="minorHAnsi"/>
                <w:w w:val="99"/>
                <w:sz w:val="24"/>
                <w:szCs w:val="24"/>
              </w:rPr>
            </w:pPr>
          </w:p>
          <w:p w14:paraId="1DC90315" w14:textId="77777777" w:rsidR="00C73E17" w:rsidRDefault="00C73E17" w:rsidP="00492572">
            <w:pPr>
              <w:pStyle w:val="TableParagraph"/>
              <w:ind w:left="103" w:right="639"/>
              <w:rPr>
                <w:rFonts w:cstheme="minorHAnsi"/>
                <w:w w:val="99"/>
                <w:sz w:val="24"/>
                <w:szCs w:val="24"/>
              </w:rPr>
            </w:pPr>
            <w:r w:rsidRPr="00C73E17">
              <w:rPr>
                <w:rFonts w:cstheme="minorHAnsi"/>
                <w:sz w:val="24"/>
                <w:szCs w:val="24"/>
              </w:rPr>
              <w:t>Natural</w:t>
            </w:r>
            <w:r w:rsidRPr="00C73E17">
              <w:rPr>
                <w:rFonts w:cstheme="minorHAnsi"/>
                <w:spacing w:val="1"/>
                <w:sz w:val="24"/>
                <w:szCs w:val="24"/>
              </w:rPr>
              <w:t xml:space="preserve"> </w:t>
            </w:r>
            <w:r w:rsidRPr="00C73E17">
              <w:rPr>
                <w:rFonts w:cstheme="minorHAnsi"/>
                <w:sz w:val="24"/>
                <w:szCs w:val="24"/>
              </w:rPr>
              <w:t>Reserve</w:t>
            </w:r>
            <w:r w:rsidR="007C5EEF">
              <w:rPr>
                <w:rFonts w:cstheme="minorHAnsi"/>
                <w:sz w:val="24"/>
                <w:szCs w:val="24"/>
              </w:rPr>
              <w:t xml:space="preserve"> (See Map 9)</w:t>
            </w:r>
            <w:r w:rsidRPr="00C73E17">
              <w:rPr>
                <w:rFonts w:cstheme="minorHAnsi"/>
                <w:w w:val="99"/>
                <w:sz w:val="24"/>
                <w:szCs w:val="24"/>
              </w:rPr>
              <w:t xml:space="preserve"> </w:t>
            </w:r>
          </w:p>
          <w:p w14:paraId="4387EB9C" w14:textId="77777777" w:rsidR="007C5EEF" w:rsidRDefault="007C5EEF" w:rsidP="00492572">
            <w:pPr>
              <w:pStyle w:val="TableParagraph"/>
              <w:ind w:left="103" w:right="639"/>
              <w:rPr>
                <w:rFonts w:cstheme="minorHAnsi"/>
                <w:w w:val="99"/>
                <w:sz w:val="24"/>
                <w:szCs w:val="24"/>
              </w:rPr>
            </w:pPr>
          </w:p>
          <w:p w14:paraId="5066953D" w14:textId="77777777" w:rsidR="00813A0E" w:rsidRPr="00C73E17" w:rsidRDefault="00C73E17" w:rsidP="00813A0E">
            <w:pPr>
              <w:pStyle w:val="TableParagraph"/>
              <w:spacing w:before="1" w:line="242" w:lineRule="exact"/>
              <w:ind w:left="103"/>
              <w:rPr>
                <w:rFonts w:eastAsia="Verdana" w:cstheme="minorHAnsi"/>
                <w:sz w:val="24"/>
                <w:szCs w:val="24"/>
              </w:rPr>
            </w:pPr>
            <w:r>
              <w:rPr>
                <w:rFonts w:cstheme="minorHAnsi"/>
                <w:sz w:val="24"/>
                <w:szCs w:val="24"/>
              </w:rPr>
              <w:t xml:space="preserve">Priority </w:t>
            </w:r>
            <w:r w:rsidR="00813A0E">
              <w:rPr>
                <w:rFonts w:cstheme="minorHAnsi"/>
                <w:sz w:val="24"/>
                <w:szCs w:val="24"/>
              </w:rPr>
              <w:t>habitats/s</w:t>
            </w:r>
            <w:r>
              <w:rPr>
                <w:rFonts w:cstheme="minorHAnsi"/>
                <w:sz w:val="24"/>
                <w:szCs w:val="24"/>
              </w:rPr>
              <w:t xml:space="preserve">pecies </w:t>
            </w:r>
          </w:p>
          <w:p w14:paraId="0A782FA3" w14:textId="77777777" w:rsidR="00C73E17" w:rsidRPr="00C73E17" w:rsidRDefault="00C73E17" w:rsidP="00492572">
            <w:pPr>
              <w:pStyle w:val="TableParagraph"/>
              <w:spacing w:before="1" w:line="242" w:lineRule="exact"/>
              <w:ind w:left="103"/>
              <w:rPr>
                <w:rFonts w:eastAsia="Verdana" w:cstheme="minorHAns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FC837F6" w14:textId="77777777" w:rsidR="00C73E17" w:rsidRDefault="00F51EF7" w:rsidP="00492572">
            <w:pPr>
              <w:pStyle w:val="TableParagraph"/>
              <w:ind w:left="103" w:right="251"/>
              <w:rPr>
                <w:rFonts w:eastAsia="Verdana" w:cstheme="minorHAnsi"/>
                <w:sz w:val="24"/>
                <w:szCs w:val="24"/>
              </w:rPr>
            </w:pPr>
            <w:r>
              <w:rPr>
                <w:rFonts w:eastAsia="Verdana" w:cstheme="minorHAnsi"/>
                <w:sz w:val="24"/>
                <w:szCs w:val="24"/>
              </w:rPr>
              <w:t>5</w:t>
            </w:r>
            <w:r w:rsidR="00813A0E">
              <w:rPr>
                <w:rFonts w:eastAsia="Verdana" w:cstheme="minorHAnsi"/>
                <w:sz w:val="24"/>
                <w:szCs w:val="24"/>
              </w:rPr>
              <w:t xml:space="preserve"> Scheduled Monuments (SM) and </w:t>
            </w:r>
            <w:r w:rsidR="007C5EEF">
              <w:rPr>
                <w:rFonts w:eastAsia="Verdana" w:cstheme="minorHAnsi"/>
                <w:sz w:val="24"/>
                <w:szCs w:val="24"/>
              </w:rPr>
              <w:t>Numerous Unscheduled Monuments (</w:t>
            </w:r>
            <w:proofErr w:type="spellStart"/>
            <w:r w:rsidR="007C5EEF">
              <w:rPr>
                <w:rFonts w:eastAsia="Verdana" w:cstheme="minorHAnsi"/>
                <w:sz w:val="24"/>
                <w:szCs w:val="24"/>
              </w:rPr>
              <w:t>USM</w:t>
            </w:r>
            <w:proofErr w:type="spellEnd"/>
            <w:r w:rsidR="007C5EEF">
              <w:rPr>
                <w:rFonts w:eastAsia="Verdana" w:cstheme="minorHAnsi"/>
                <w:sz w:val="24"/>
                <w:szCs w:val="24"/>
              </w:rPr>
              <w:t>)</w:t>
            </w:r>
          </w:p>
          <w:p w14:paraId="7F17B799" w14:textId="77777777" w:rsidR="007C5EEF" w:rsidRDefault="007C5EEF" w:rsidP="00492572">
            <w:pPr>
              <w:pStyle w:val="TableParagraph"/>
              <w:ind w:left="103" w:right="251"/>
              <w:rPr>
                <w:rFonts w:eastAsia="Verdana" w:cstheme="minorHAnsi"/>
                <w:sz w:val="24"/>
                <w:szCs w:val="24"/>
              </w:rPr>
            </w:pPr>
          </w:p>
          <w:p w14:paraId="4BEB639D" w14:textId="77777777" w:rsidR="007C5EEF" w:rsidRDefault="00813A0E" w:rsidP="00813A0E">
            <w:pPr>
              <w:pStyle w:val="TableParagraph"/>
              <w:ind w:left="103" w:right="251"/>
              <w:rPr>
                <w:rFonts w:eastAsia="Verdana" w:cstheme="minorHAnsi"/>
                <w:sz w:val="24"/>
                <w:szCs w:val="24"/>
              </w:rPr>
            </w:pPr>
            <w:r>
              <w:rPr>
                <w:rFonts w:eastAsia="Verdana" w:cstheme="minorHAnsi"/>
                <w:sz w:val="24"/>
                <w:szCs w:val="24"/>
              </w:rPr>
              <w:t>7</w:t>
            </w:r>
            <w:r w:rsidR="007C5EEF">
              <w:rPr>
                <w:rFonts w:eastAsia="Verdana" w:cstheme="minorHAnsi"/>
                <w:sz w:val="24"/>
                <w:szCs w:val="24"/>
              </w:rPr>
              <w:t xml:space="preserve"> NR areas</w:t>
            </w:r>
          </w:p>
          <w:p w14:paraId="205961C4" w14:textId="77777777" w:rsidR="00813A0E" w:rsidRDefault="00813A0E" w:rsidP="00813A0E">
            <w:pPr>
              <w:pStyle w:val="TableParagraph"/>
              <w:ind w:left="103" w:right="251"/>
              <w:rPr>
                <w:rFonts w:eastAsia="Verdana" w:cstheme="minorHAnsi"/>
                <w:sz w:val="24"/>
                <w:szCs w:val="24"/>
              </w:rPr>
            </w:pPr>
          </w:p>
          <w:p w14:paraId="20086CFA" w14:textId="77777777" w:rsidR="00813A0E" w:rsidRPr="00C73E17" w:rsidRDefault="00813A0E" w:rsidP="00813A0E">
            <w:pPr>
              <w:pStyle w:val="TableParagraph"/>
              <w:ind w:left="103" w:right="251"/>
              <w:rPr>
                <w:rFonts w:eastAsia="Verdana" w:cstheme="minorHAnsi"/>
                <w:sz w:val="24"/>
                <w:szCs w:val="24"/>
              </w:rPr>
            </w:pPr>
            <w:r>
              <w:rPr>
                <w:rFonts w:eastAsia="Verdana" w:cstheme="minorHAnsi"/>
                <w:sz w:val="24"/>
                <w:szCs w:val="24"/>
              </w:rPr>
              <w:t>Priority habitats &amp; priority species</w:t>
            </w:r>
          </w:p>
        </w:tc>
      </w:tr>
    </w:tbl>
    <w:p w14:paraId="658C4DBD" w14:textId="77777777" w:rsidR="00C42E3D" w:rsidRDefault="00C42E3D" w:rsidP="007C5EEF">
      <w:pPr>
        <w:ind w:left="528" w:right="2100"/>
        <w:rPr>
          <w:rFonts w:asciiTheme="minorHAnsi" w:hAnsiTheme="minorHAnsi" w:cstheme="minorHAnsi"/>
          <w:b/>
          <w:color w:val="48A23F"/>
          <w:sz w:val="28"/>
          <w:szCs w:val="28"/>
        </w:rPr>
      </w:pPr>
    </w:p>
    <w:p w14:paraId="528F3948" w14:textId="77777777" w:rsidR="00C42E3D" w:rsidRDefault="00C42E3D" w:rsidP="007C5EEF">
      <w:pPr>
        <w:ind w:left="528" w:right="2100"/>
        <w:rPr>
          <w:rFonts w:asciiTheme="minorHAnsi" w:hAnsiTheme="minorHAnsi" w:cstheme="minorHAnsi"/>
          <w:b/>
          <w:color w:val="48A23F"/>
          <w:sz w:val="28"/>
          <w:szCs w:val="28"/>
        </w:rPr>
      </w:pPr>
    </w:p>
    <w:p w14:paraId="5B954F07" w14:textId="77777777" w:rsidR="00F51EF7" w:rsidRDefault="00F51EF7" w:rsidP="007C5EEF">
      <w:pPr>
        <w:ind w:left="528" w:right="2100"/>
        <w:rPr>
          <w:rFonts w:asciiTheme="minorHAnsi" w:hAnsiTheme="minorHAnsi" w:cstheme="minorHAnsi"/>
          <w:b/>
          <w:color w:val="48A23F"/>
          <w:sz w:val="28"/>
          <w:szCs w:val="28"/>
        </w:rPr>
      </w:pPr>
    </w:p>
    <w:p w14:paraId="0A05B183" w14:textId="77777777" w:rsidR="00C42E3D" w:rsidRDefault="00C42E3D" w:rsidP="007C5EEF">
      <w:pPr>
        <w:ind w:left="528" w:right="2100"/>
        <w:rPr>
          <w:rFonts w:asciiTheme="minorHAnsi" w:hAnsiTheme="minorHAnsi" w:cstheme="minorHAnsi"/>
          <w:b/>
          <w:color w:val="48A23F"/>
          <w:sz w:val="28"/>
          <w:szCs w:val="28"/>
        </w:rPr>
      </w:pPr>
    </w:p>
    <w:p w14:paraId="1777ACA2" w14:textId="77777777" w:rsidR="007C5EEF" w:rsidRDefault="00C73E17" w:rsidP="00E36F9C">
      <w:pPr>
        <w:pStyle w:val="FLSCoverBody"/>
      </w:pPr>
      <w:r w:rsidRPr="00C73E17">
        <w:lastRenderedPageBreak/>
        <w:t>Critical Success</w:t>
      </w:r>
      <w:r w:rsidRPr="00C73E17">
        <w:rPr>
          <w:spacing w:val="-9"/>
        </w:rPr>
        <w:t xml:space="preserve"> </w:t>
      </w:r>
      <w:r w:rsidRPr="00C73E17">
        <w:t>Factors:</w:t>
      </w:r>
    </w:p>
    <w:p w14:paraId="6526859C" w14:textId="53CABF01"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Timber production of </w:t>
      </w:r>
      <w:proofErr w:type="spellStart"/>
      <w:r w:rsidR="00812028">
        <w:rPr>
          <w:rFonts w:eastAsia="SymbolMT" w:cstheme="minorHAnsi"/>
          <w:sz w:val="24"/>
          <w:szCs w:val="24"/>
          <w:lang w:val="en-GB"/>
        </w:rPr>
        <w:t>2437Ha</w:t>
      </w:r>
      <w:proofErr w:type="spellEnd"/>
      <w:r w:rsidR="00812028">
        <w:rPr>
          <w:rFonts w:eastAsia="SymbolMT" w:cstheme="minorHAnsi"/>
          <w:sz w:val="24"/>
          <w:szCs w:val="24"/>
          <w:lang w:val="en-GB"/>
        </w:rPr>
        <w:t>.</w:t>
      </w:r>
    </w:p>
    <w:p w14:paraId="11E0ABCF"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732BDA85" w14:textId="306C0585" w:rsidR="00F51EF7" w:rsidRPr="00F51EF7" w:rsidRDefault="00812028" w:rsidP="00F51EF7">
      <w:pPr>
        <w:pStyle w:val="ListParagraph"/>
        <w:numPr>
          <w:ilvl w:val="0"/>
          <w:numId w:val="8"/>
        </w:numPr>
        <w:autoSpaceDE w:val="0"/>
        <w:autoSpaceDN w:val="0"/>
        <w:adjustRightInd w:val="0"/>
        <w:rPr>
          <w:rFonts w:eastAsia="SymbolMT" w:cstheme="minorHAnsi"/>
          <w:sz w:val="24"/>
          <w:szCs w:val="24"/>
          <w:lang w:val="en-GB"/>
        </w:rPr>
      </w:pPr>
      <w:proofErr w:type="spellStart"/>
      <w:r>
        <w:rPr>
          <w:rFonts w:eastAsia="SymbolMT" w:cstheme="minorHAnsi"/>
          <w:sz w:val="24"/>
          <w:szCs w:val="24"/>
          <w:lang w:val="en-GB"/>
        </w:rPr>
        <w:t>1691Ha</w:t>
      </w:r>
      <w:proofErr w:type="spellEnd"/>
      <w:r w:rsidR="00F51EF7" w:rsidRPr="00F51EF7">
        <w:rPr>
          <w:rFonts w:eastAsia="SymbolMT" w:cstheme="minorHAnsi"/>
          <w:sz w:val="24"/>
          <w:szCs w:val="24"/>
          <w:lang w:val="en-GB"/>
        </w:rPr>
        <w:t xml:space="preserve"> restocking.</w:t>
      </w:r>
    </w:p>
    <w:p w14:paraId="746B149A"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4B02548D" w14:textId="6E39F6DF" w:rsidR="00F51EF7" w:rsidRPr="00F51EF7" w:rsidRDefault="00812028" w:rsidP="00F51EF7">
      <w:pPr>
        <w:pStyle w:val="ListParagraph"/>
        <w:numPr>
          <w:ilvl w:val="0"/>
          <w:numId w:val="8"/>
        </w:numPr>
        <w:autoSpaceDE w:val="0"/>
        <w:autoSpaceDN w:val="0"/>
        <w:adjustRightInd w:val="0"/>
        <w:rPr>
          <w:rFonts w:eastAsia="SymbolMT" w:cstheme="minorHAnsi"/>
          <w:sz w:val="24"/>
          <w:szCs w:val="24"/>
          <w:lang w:val="en-GB"/>
        </w:rPr>
      </w:pPr>
      <w:proofErr w:type="spellStart"/>
      <w:r>
        <w:rPr>
          <w:rFonts w:eastAsia="SymbolMT" w:cstheme="minorHAnsi"/>
          <w:sz w:val="24"/>
          <w:szCs w:val="24"/>
          <w:lang w:val="en-GB"/>
        </w:rPr>
        <w:t>34.34H</w:t>
      </w:r>
      <w:r w:rsidR="00F51EF7" w:rsidRPr="00F51EF7">
        <w:rPr>
          <w:rFonts w:eastAsia="SymbolMT" w:cstheme="minorHAnsi"/>
          <w:sz w:val="24"/>
          <w:szCs w:val="24"/>
          <w:lang w:val="en-GB"/>
        </w:rPr>
        <w:t>a</w:t>
      </w:r>
      <w:proofErr w:type="spellEnd"/>
      <w:r w:rsidR="00F51EF7" w:rsidRPr="00F51EF7">
        <w:rPr>
          <w:rFonts w:eastAsia="SymbolMT" w:cstheme="minorHAnsi"/>
          <w:sz w:val="24"/>
          <w:szCs w:val="24"/>
          <w:lang w:val="en-GB"/>
        </w:rPr>
        <w:t xml:space="preserve"> natural regeneration.</w:t>
      </w:r>
    </w:p>
    <w:p w14:paraId="337281C3"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4AE8D5D4" w14:textId="7E00AA4C"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Construct </w:t>
      </w:r>
      <w:proofErr w:type="spellStart"/>
      <w:r w:rsidR="00812028">
        <w:rPr>
          <w:rFonts w:eastAsia="SymbolMT" w:cstheme="minorHAnsi"/>
          <w:sz w:val="24"/>
          <w:szCs w:val="24"/>
          <w:lang w:val="en-GB"/>
        </w:rPr>
        <w:t>11.2</w:t>
      </w:r>
      <w:r w:rsidRPr="00F51EF7">
        <w:rPr>
          <w:rFonts w:eastAsia="SymbolMT" w:cstheme="minorHAnsi"/>
          <w:sz w:val="24"/>
          <w:szCs w:val="24"/>
          <w:lang w:val="en-GB"/>
        </w:rPr>
        <w:t>km</w:t>
      </w:r>
      <w:proofErr w:type="spellEnd"/>
      <w:r w:rsidRPr="00F51EF7">
        <w:rPr>
          <w:rFonts w:eastAsia="SymbolMT" w:cstheme="minorHAnsi"/>
          <w:sz w:val="24"/>
          <w:szCs w:val="24"/>
          <w:lang w:val="en-GB"/>
        </w:rPr>
        <w:t xml:space="preserve"> new road.</w:t>
      </w:r>
    </w:p>
    <w:p w14:paraId="61600480"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5F722E2E" w14:textId="7C20F39B" w:rsidR="00812028" w:rsidRDefault="00F51EF7" w:rsidP="00812028">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Ensure road access into the </w:t>
      </w:r>
      <w:r w:rsidR="00812028">
        <w:rPr>
          <w:rFonts w:eastAsia="SymbolMT" w:cstheme="minorHAnsi"/>
          <w:sz w:val="24"/>
          <w:szCs w:val="24"/>
          <w:lang w:val="en-GB"/>
        </w:rPr>
        <w:t>Glen Lochy North &amp; Glen Lochy south blocks from the existing road network in Succoth block.</w:t>
      </w:r>
    </w:p>
    <w:p w14:paraId="12DCE971" w14:textId="77777777" w:rsidR="00812028" w:rsidRPr="00812028" w:rsidRDefault="00812028" w:rsidP="00812028">
      <w:pPr>
        <w:pStyle w:val="ListParagraph"/>
        <w:rPr>
          <w:rFonts w:eastAsia="SymbolMT" w:cstheme="minorHAnsi"/>
          <w:sz w:val="24"/>
          <w:szCs w:val="24"/>
          <w:lang w:val="en-GB"/>
        </w:rPr>
      </w:pPr>
    </w:p>
    <w:p w14:paraId="0B592DAC" w14:textId="481844D1" w:rsidR="00CF12B1" w:rsidRDefault="00CF12B1" w:rsidP="00CF12B1">
      <w:pPr>
        <w:pStyle w:val="ListParagraph"/>
        <w:numPr>
          <w:ilvl w:val="0"/>
          <w:numId w:val="8"/>
        </w:numPr>
        <w:autoSpaceDE w:val="0"/>
        <w:autoSpaceDN w:val="0"/>
        <w:adjustRightInd w:val="0"/>
        <w:rPr>
          <w:rFonts w:eastAsia="SymbolMT" w:cstheme="minorHAnsi"/>
          <w:sz w:val="24"/>
          <w:szCs w:val="24"/>
          <w:lang w:val="en-GB"/>
        </w:rPr>
      </w:pPr>
      <w:r>
        <w:rPr>
          <w:rFonts w:eastAsia="SymbolMT" w:cstheme="minorHAnsi"/>
          <w:sz w:val="24"/>
          <w:szCs w:val="24"/>
          <w:lang w:val="en-GB"/>
        </w:rPr>
        <w:t>Ensure conifer crops removed surrounding the Caledonian pinewoods and plant native broadleaves, protecting and enhancing the pinewoods.</w:t>
      </w:r>
    </w:p>
    <w:p w14:paraId="124EB0A7" w14:textId="77777777" w:rsidR="00CF12B1" w:rsidRDefault="00CF12B1" w:rsidP="00CF12B1">
      <w:pPr>
        <w:pStyle w:val="ListParagraph"/>
        <w:autoSpaceDE w:val="0"/>
        <w:autoSpaceDN w:val="0"/>
        <w:adjustRightInd w:val="0"/>
        <w:ind w:left="720"/>
        <w:rPr>
          <w:rFonts w:eastAsia="SymbolMT" w:cstheme="minorHAnsi"/>
          <w:sz w:val="24"/>
          <w:szCs w:val="24"/>
          <w:lang w:val="en-GB"/>
        </w:rPr>
      </w:pPr>
    </w:p>
    <w:p w14:paraId="2EECBF73" w14:textId="484175BD"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Ensure all new/replacement water crossings </w:t>
      </w:r>
      <w:r w:rsidR="00812028">
        <w:rPr>
          <w:rFonts w:eastAsia="SymbolMT" w:cstheme="minorHAnsi"/>
          <w:sz w:val="24"/>
          <w:szCs w:val="24"/>
          <w:lang w:val="en-GB"/>
        </w:rPr>
        <w:t>be</w:t>
      </w:r>
      <w:r w:rsidRPr="00F51EF7">
        <w:rPr>
          <w:rFonts w:eastAsia="SymbolMT" w:cstheme="minorHAnsi"/>
          <w:sz w:val="24"/>
          <w:szCs w:val="24"/>
          <w:lang w:val="en-GB"/>
        </w:rPr>
        <w:t xml:space="preserve"> sized to accommodate the 1 in 200 year flood event.</w:t>
      </w:r>
    </w:p>
    <w:p w14:paraId="4B79765E"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0DBEDAF4" w14:textId="0CD1D275"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Improve the resilience of </w:t>
      </w:r>
      <w:proofErr w:type="spellStart"/>
      <w:r w:rsidR="00812028">
        <w:rPr>
          <w:rFonts w:eastAsia="SymbolMT" w:cstheme="minorHAnsi"/>
          <w:sz w:val="24"/>
          <w:szCs w:val="24"/>
          <w:lang w:val="en-GB"/>
        </w:rPr>
        <w:t>A82</w:t>
      </w:r>
      <w:proofErr w:type="spellEnd"/>
      <w:r w:rsidRPr="00F51EF7">
        <w:rPr>
          <w:rFonts w:eastAsia="SymbolMT" w:cstheme="minorHAnsi"/>
          <w:sz w:val="24"/>
          <w:szCs w:val="24"/>
          <w:lang w:val="en-GB"/>
        </w:rPr>
        <w:t xml:space="preserve"> along the road corridor through removal of conifers.</w:t>
      </w:r>
    </w:p>
    <w:p w14:paraId="6DE27E35"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2510A09B" w14:textId="2946665D"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Improve the resilience of </w:t>
      </w:r>
      <w:proofErr w:type="spellStart"/>
      <w:r w:rsidR="00812028">
        <w:rPr>
          <w:rFonts w:eastAsia="SymbolMT" w:cstheme="minorHAnsi"/>
          <w:sz w:val="24"/>
          <w:szCs w:val="24"/>
          <w:lang w:val="en-GB"/>
        </w:rPr>
        <w:t>A85</w:t>
      </w:r>
      <w:proofErr w:type="spellEnd"/>
      <w:r w:rsidRPr="00F51EF7">
        <w:rPr>
          <w:rFonts w:eastAsia="SymbolMT" w:cstheme="minorHAnsi"/>
          <w:sz w:val="24"/>
          <w:szCs w:val="24"/>
          <w:lang w:val="en-GB"/>
        </w:rPr>
        <w:t xml:space="preserve"> by removing roadside conifers and dangerous broadleaves.</w:t>
      </w:r>
    </w:p>
    <w:p w14:paraId="3EE47ED3"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5EE23114"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Diversify the current species structure where site conditions allow to improve future forest resilience in relation to climate change, pests and diseases.</w:t>
      </w:r>
    </w:p>
    <w:p w14:paraId="2681B099"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58609960"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Control invasive species and monitor plan area for other invasive species.</w:t>
      </w:r>
    </w:p>
    <w:p w14:paraId="0CE8CFC5"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5A776E83" w14:textId="450B4C3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 xml:space="preserve">Restore </w:t>
      </w:r>
      <w:proofErr w:type="spellStart"/>
      <w:r w:rsidR="00812028">
        <w:rPr>
          <w:rFonts w:eastAsia="SymbolMT" w:cstheme="minorHAnsi"/>
          <w:sz w:val="24"/>
          <w:szCs w:val="24"/>
          <w:lang w:val="en-GB"/>
        </w:rPr>
        <w:t>212Ha</w:t>
      </w:r>
      <w:proofErr w:type="spellEnd"/>
      <w:r w:rsidRPr="00F51EF7">
        <w:rPr>
          <w:rFonts w:eastAsia="SymbolMT" w:cstheme="minorHAnsi"/>
          <w:sz w:val="24"/>
          <w:szCs w:val="24"/>
          <w:lang w:val="en-GB"/>
        </w:rPr>
        <w:t xml:space="preserve"> deep peat areas identified as habitat restoration areas, highlighting other areas identified during operations.</w:t>
      </w:r>
    </w:p>
    <w:p w14:paraId="32D78F67"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12A526E8"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Seek to improve the water quality status of water bodies by ensuring full compliance with UKFS Forest &amp; Water Guidelines and best industry practice.</w:t>
      </w:r>
    </w:p>
    <w:p w14:paraId="64D24681" w14:textId="77777777" w:rsidR="00F51EF7" w:rsidRP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71E7B3DA" w14:textId="77777777" w:rsidR="00F51EF7" w:rsidRPr="00F51EF7" w:rsidRDefault="00F51EF7" w:rsidP="00F51EF7">
      <w:pPr>
        <w:pStyle w:val="ListParagraph"/>
        <w:numPr>
          <w:ilvl w:val="0"/>
          <w:numId w:val="8"/>
        </w:numPr>
        <w:autoSpaceDE w:val="0"/>
        <w:autoSpaceDN w:val="0"/>
        <w:adjustRightInd w:val="0"/>
        <w:rPr>
          <w:rFonts w:eastAsia="SymbolMT" w:cstheme="minorHAnsi"/>
          <w:sz w:val="24"/>
          <w:szCs w:val="24"/>
          <w:lang w:val="en-GB"/>
        </w:rPr>
      </w:pPr>
      <w:r w:rsidRPr="00F51EF7">
        <w:rPr>
          <w:rFonts w:eastAsia="SymbolMT" w:cstheme="minorHAnsi"/>
          <w:sz w:val="24"/>
          <w:szCs w:val="24"/>
          <w:lang w:val="en-GB"/>
        </w:rPr>
        <w:t>Restore priority PAWS through clearfell, removal of conifers off Low Impact Silvicultural System (LISS) areas and protecting remnants.</w:t>
      </w:r>
    </w:p>
    <w:p w14:paraId="60EBAF19" w14:textId="77777777" w:rsidR="00F51EF7" w:rsidRDefault="00F51EF7" w:rsidP="00F51EF7">
      <w:pPr>
        <w:autoSpaceDE w:val="0"/>
        <w:autoSpaceDN w:val="0"/>
        <w:adjustRightInd w:val="0"/>
        <w:spacing w:after="0" w:line="240" w:lineRule="auto"/>
        <w:rPr>
          <w:rFonts w:asciiTheme="minorHAnsi" w:eastAsia="SymbolMT" w:hAnsiTheme="minorHAnsi" w:cstheme="minorHAnsi"/>
          <w:sz w:val="24"/>
          <w:szCs w:val="24"/>
          <w:lang w:val="en-GB"/>
        </w:rPr>
      </w:pPr>
    </w:p>
    <w:p w14:paraId="32B4A40C" w14:textId="77777777" w:rsidR="00E36F9C" w:rsidRDefault="00E36F9C" w:rsidP="00F51EF7">
      <w:pPr>
        <w:autoSpaceDE w:val="0"/>
        <w:autoSpaceDN w:val="0"/>
        <w:adjustRightInd w:val="0"/>
        <w:spacing w:after="0" w:line="240" w:lineRule="auto"/>
        <w:rPr>
          <w:rFonts w:asciiTheme="minorHAnsi" w:eastAsia="SymbolMT" w:hAnsiTheme="minorHAnsi" w:cstheme="minorHAnsi"/>
          <w:sz w:val="24"/>
          <w:szCs w:val="24"/>
          <w:lang w:val="en-GB"/>
        </w:rPr>
      </w:pPr>
    </w:p>
    <w:p w14:paraId="24892CFC" w14:textId="77777777" w:rsidR="00E36F9C" w:rsidRDefault="00E36F9C" w:rsidP="00F51EF7">
      <w:pPr>
        <w:autoSpaceDE w:val="0"/>
        <w:autoSpaceDN w:val="0"/>
        <w:adjustRightInd w:val="0"/>
        <w:spacing w:after="0" w:line="240" w:lineRule="auto"/>
        <w:rPr>
          <w:rFonts w:asciiTheme="minorHAnsi" w:eastAsia="SymbolMT" w:hAnsiTheme="minorHAnsi" w:cstheme="minorHAnsi"/>
          <w:sz w:val="24"/>
          <w:szCs w:val="24"/>
          <w:lang w:val="en-GB"/>
        </w:rPr>
      </w:pPr>
    </w:p>
    <w:p w14:paraId="48C59F18" w14:textId="77777777" w:rsidR="00E36F9C" w:rsidRDefault="00E36F9C" w:rsidP="00F51EF7">
      <w:pPr>
        <w:autoSpaceDE w:val="0"/>
        <w:autoSpaceDN w:val="0"/>
        <w:adjustRightInd w:val="0"/>
        <w:spacing w:after="0" w:line="240" w:lineRule="auto"/>
        <w:rPr>
          <w:rFonts w:asciiTheme="minorHAnsi" w:eastAsia="SymbolMT" w:hAnsiTheme="minorHAnsi" w:cstheme="minorHAnsi"/>
          <w:sz w:val="24"/>
          <w:szCs w:val="24"/>
          <w:lang w:val="en-GB"/>
        </w:rPr>
      </w:pPr>
    </w:p>
    <w:p w14:paraId="0BBF9EAF" w14:textId="77777777" w:rsidR="00E36F9C" w:rsidRDefault="00E36F9C" w:rsidP="00F51EF7">
      <w:pPr>
        <w:autoSpaceDE w:val="0"/>
        <w:autoSpaceDN w:val="0"/>
        <w:adjustRightInd w:val="0"/>
        <w:spacing w:after="0" w:line="240" w:lineRule="auto"/>
        <w:rPr>
          <w:rFonts w:asciiTheme="minorHAnsi" w:eastAsia="SymbolMT" w:hAnsiTheme="minorHAnsi" w:cstheme="minorHAnsi"/>
          <w:sz w:val="24"/>
          <w:szCs w:val="24"/>
          <w:lang w:val="en-GB"/>
        </w:rPr>
      </w:pPr>
    </w:p>
    <w:p w14:paraId="54A4B26F" w14:textId="77777777" w:rsidR="00E36F9C" w:rsidRDefault="00E36F9C" w:rsidP="00F51EF7">
      <w:pPr>
        <w:autoSpaceDE w:val="0"/>
        <w:autoSpaceDN w:val="0"/>
        <w:adjustRightInd w:val="0"/>
        <w:spacing w:after="0" w:line="240" w:lineRule="auto"/>
        <w:rPr>
          <w:rFonts w:asciiTheme="minorHAnsi" w:eastAsia="SymbolMT" w:hAnsiTheme="minorHAnsi" w:cstheme="minorHAnsi"/>
          <w:sz w:val="24"/>
          <w:szCs w:val="24"/>
          <w:lang w:val="en-GB"/>
        </w:rPr>
      </w:pPr>
    </w:p>
    <w:p w14:paraId="316379FD" w14:textId="77777777" w:rsidR="00E36F9C" w:rsidRDefault="00E36F9C" w:rsidP="00F51EF7">
      <w:pPr>
        <w:autoSpaceDE w:val="0"/>
        <w:autoSpaceDN w:val="0"/>
        <w:adjustRightInd w:val="0"/>
        <w:spacing w:after="0" w:line="240" w:lineRule="auto"/>
        <w:rPr>
          <w:rFonts w:asciiTheme="minorHAnsi" w:eastAsia="SymbolMT" w:hAnsiTheme="minorHAnsi" w:cstheme="minorHAnsi"/>
          <w:sz w:val="24"/>
          <w:szCs w:val="24"/>
          <w:lang w:val="en-GB"/>
        </w:rPr>
      </w:pPr>
    </w:p>
    <w:p w14:paraId="037FD4FD" w14:textId="77777777" w:rsidR="00E36F9C" w:rsidRDefault="00E36F9C" w:rsidP="00F51EF7">
      <w:pPr>
        <w:autoSpaceDE w:val="0"/>
        <w:autoSpaceDN w:val="0"/>
        <w:adjustRightInd w:val="0"/>
        <w:spacing w:after="0" w:line="240" w:lineRule="auto"/>
        <w:rPr>
          <w:rFonts w:asciiTheme="minorHAnsi" w:eastAsia="SymbolMT" w:hAnsiTheme="minorHAnsi" w:cstheme="minorHAnsi"/>
          <w:sz w:val="24"/>
          <w:szCs w:val="24"/>
          <w:lang w:val="en-GB"/>
        </w:rPr>
      </w:pPr>
    </w:p>
    <w:p w14:paraId="486C5EA2" w14:textId="77777777" w:rsidR="00E36F9C" w:rsidRDefault="00E36F9C" w:rsidP="00F51EF7">
      <w:pPr>
        <w:autoSpaceDE w:val="0"/>
        <w:autoSpaceDN w:val="0"/>
        <w:adjustRightInd w:val="0"/>
        <w:spacing w:after="0" w:line="240" w:lineRule="auto"/>
        <w:rPr>
          <w:rFonts w:asciiTheme="minorHAnsi" w:eastAsia="SymbolMT" w:hAnsiTheme="minorHAnsi" w:cstheme="minorHAnsi"/>
          <w:sz w:val="24"/>
          <w:szCs w:val="24"/>
          <w:lang w:val="en-GB"/>
        </w:rPr>
      </w:pPr>
    </w:p>
    <w:p w14:paraId="7875C1C6" w14:textId="77777777" w:rsidR="00E36F9C" w:rsidRDefault="00E36F9C" w:rsidP="00F51EF7">
      <w:pPr>
        <w:autoSpaceDE w:val="0"/>
        <w:autoSpaceDN w:val="0"/>
        <w:adjustRightInd w:val="0"/>
        <w:spacing w:after="0" w:line="240" w:lineRule="auto"/>
        <w:rPr>
          <w:rFonts w:asciiTheme="minorHAnsi" w:eastAsia="SymbolMT" w:hAnsiTheme="minorHAnsi" w:cstheme="minorHAnsi"/>
          <w:sz w:val="24"/>
          <w:szCs w:val="24"/>
          <w:lang w:val="en-GB"/>
        </w:rPr>
      </w:pPr>
    </w:p>
    <w:p w14:paraId="52879500" w14:textId="77777777" w:rsidR="00E36F9C" w:rsidRPr="00F51EF7" w:rsidRDefault="00E36F9C" w:rsidP="00F51EF7">
      <w:pPr>
        <w:autoSpaceDE w:val="0"/>
        <w:autoSpaceDN w:val="0"/>
        <w:adjustRightInd w:val="0"/>
        <w:spacing w:after="0" w:line="240" w:lineRule="auto"/>
        <w:rPr>
          <w:rFonts w:asciiTheme="minorHAnsi" w:eastAsia="SymbolMT" w:hAnsiTheme="minorHAnsi" w:cstheme="minorHAnsi"/>
          <w:sz w:val="24"/>
          <w:szCs w:val="24"/>
          <w:lang w:val="en-GB"/>
        </w:rPr>
      </w:pPr>
    </w:p>
    <w:p w14:paraId="3B9D9051" w14:textId="308411A9" w:rsidR="00C73E17" w:rsidRPr="00C73E17" w:rsidRDefault="007C5EEF" w:rsidP="00E36F9C">
      <w:pPr>
        <w:pStyle w:val="FLSCoverBody"/>
        <w:rPr>
          <w:color w:val="auto"/>
        </w:rPr>
      </w:pPr>
      <w:r w:rsidRPr="007C5EEF">
        <w:rPr>
          <w:rFonts w:eastAsia="Verdana"/>
          <w:sz w:val="24"/>
          <w:szCs w:val="24"/>
        </w:rPr>
        <w:lastRenderedPageBreak/>
        <w:t> </w:t>
      </w:r>
      <w:r w:rsidR="00C73E17">
        <w:rPr>
          <w:color w:val="auto"/>
          <w:sz w:val="24"/>
          <w:szCs w:val="24"/>
        </w:rPr>
        <w:t xml:space="preserve">         </w:t>
      </w:r>
      <w:r w:rsidR="00C73E17" w:rsidRPr="00C73E17">
        <w:t>Consultation and Further</w:t>
      </w:r>
      <w:r w:rsidR="00C73E17" w:rsidRPr="00C73E17">
        <w:rPr>
          <w:spacing w:val="-12"/>
        </w:rPr>
        <w:t xml:space="preserve"> </w:t>
      </w:r>
      <w:r w:rsidR="00C73E17" w:rsidRPr="00C73E17">
        <w:t>Information:</w:t>
      </w:r>
    </w:p>
    <w:p w14:paraId="26B65176" w14:textId="77777777" w:rsidR="007C5EEF" w:rsidRPr="00E36F9C" w:rsidRDefault="00C73E17" w:rsidP="00C73E17">
      <w:pPr>
        <w:pStyle w:val="BodyText"/>
        <w:ind w:left="528" w:right="1748" w:firstLine="0"/>
        <w:rPr>
          <w:rFonts w:asciiTheme="minorHAnsi" w:hAnsiTheme="minorHAnsi" w:cstheme="minorHAnsi"/>
          <w:sz w:val="24"/>
          <w:szCs w:val="24"/>
        </w:rPr>
      </w:pPr>
      <w:r w:rsidRPr="00E36F9C">
        <w:rPr>
          <w:rFonts w:asciiTheme="minorHAnsi" w:hAnsiTheme="minorHAnsi" w:cstheme="minorHAnsi"/>
          <w:sz w:val="24"/>
          <w:szCs w:val="24"/>
        </w:rPr>
        <w:t>Council area</w:t>
      </w:r>
      <w:r w:rsidR="007C5EEF" w:rsidRPr="00E36F9C">
        <w:rPr>
          <w:rFonts w:asciiTheme="minorHAnsi" w:hAnsiTheme="minorHAnsi" w:cstheme="minorHAnsi"/>
          <w:sz w:val="24"/>
          <w:szCs w:val="24"/>
        </w:rPr>
        <w:t>: Argyll &amp; Bute Council</w:t>
      </w:r>
    </w:p>
    <w:p w14:paraId="3B5FF422" w14:textId="28F48FF4" w:rsidR="00C73E17" w:rsidRPr="00E36F9C" w:rsidRDefault="007C5EEF" w:rsidP="00C73E17">
      <w:pPr>
        <w:pStyle w:val="BodyText"/>
        <w:ind w:left="528" w:right="1748" w:firstLine="0"/>
        <w:rPr>
          <w:rFonts w:asciiTheme="minorHAnsi" w:hAnsiTheme="minorHAnsi" w:cstheme="minorHAnsi"/>
          <w:sz w:val="24"/>
          <w:szCs w:val="24"/>
        </w:rPr>
      </w:pPr>
      <w:r w:rsidRPr="00E36F9C">
        <w:rPr>
          <w:rFonts w:asciiTheme="minorHAnsi" w:hAnsiTheme="minorHAnsi" w:cstheme="minorHAnsi"/>
          <w:sz w:val="24"/>
          <w:szCs w:val="24"/>
        </w:rPr>
        <w:t xml:space="preserve">Community council: </w:t>
      </w:r>
      <w:r w:rsidR="00CF12B1" w:rsidRPr="00E36F9C">
        <w:rPr>
          <w:rFonts w:asciiTheme="minorHAnsi" w:hAnsiTheme="minorHAnsi" w:cstheme="minorHAnsi"/>
          <w:sz w:val="24"/>
          <w:szCs w:val="24"/>
        </w:rPr>
        <w:t>Glen Orchy &amp; Innishail Community Council and Strathfillan Community Council</w:t>
      </w:r>
    </w:p>
    <w:p w14:paraId="6B259524" w14:textId="4E31494D" w:rsidR="00C73E17" w:rsidRPr="00E36F9C" w:rsidRDefault="007C5EEF" w:rsidP="00C73E17">
      <w:pPr>
        <w:pStyle w:val="BodyText"/>
        <w:ind w:left="528" w:right="1748" w:firstLine="0"/>
        <w:rPr>
          <w:rFonts w:asciiTheme="minorHAnsi" w:hAnsiTheme="minorHAnsi" w:cstheme="minorHAnsi"/>
          <w:sz w:val="24"/>
          <w:szCs w:val="24"/>
        </w:rPr>
      </w:pPr>
      <w:r w:rsidRPr="00E36F9C">
        <w:rPr>
          <w:rFonts w:asciiTheme="minorHAnsi" w:hAnsiTheme="minorHAnsi" w:cstheme="minorHAnsi"/>
          <w:sz w:val="24"/>
          <w:szCs w:val="24"/>
        </w:rPr>
        <w:t xml:space="preserve">Consultation:  Public consultation </w:t>
      </w:r>
      <w:r w:rsidR="00CF12B1" w:rsidRPr="00E36F9C">
        <w:rPr>
          <w:rFonts w:asciiTheme="minorHAnsi" w:hAnsiTheme="minorHAnsi" w:cstheme="minorHAnsi"/>
          <w:sz w:val="24"/>
          <w:szCs w:val="24"/>
        </w:rPr>
        <w:t>October and November 2022</w:t>
      </w:r>
    </w:p>
    <w:p w14:paraId="1BD76949" w14:textId="77777777" w:rsidR="00C73E17" w:rsidRPr="00E36F9C" w:rsidRDefault="00C73E17" w:rsidP="00C73E17">
      <w:pPr>
        <w:pStyle w:val="BodyText"/>
        <w:ind w:left="528" w:right="1748" w:firstLine="0"/>
        <w:rPr>
          <w:rFonts w:asciiTheme="minorHAnsi" w:hAnsiTheme="minorHAnsi" w:cstheme="minorHAnsi"/>
          <w:sz w:val="24"/>
          <w:szCs w:val="24"/>
        </w:rPr>
      </w:pPr>
    </w:p>
    <w:p w14:paraId="31EEDBE1" w14:textId="77777777" w:rsidR="00C73E17" w:rsidRPr="00E36F9C" w:rsidRDefault="00C73E17" w:rsidP="00C73E17">
      <w:pPr>
        <w:pStyle w:val="BodyText"/>
        <w:spacing w:before="2" w:line="242" w:lineRule="exact"/>
        <w:ind w:left="527" w:right="2100" w:firstLine="0"/>
        <w:rPr>
          <w:rFonts w:asciiTheme="minorHAnsi" w:hAnsiTheme="minorHAnsi" w:cstheme="minorHAnsi"/>
          <w:sz w:val="24"/>
          <w:szCs w:val="24"/>
        </w:rPr>
      </w:pPr>
      <w:r w:rsidRPr="00E36F9C">
        <w:rPr>
          <w:rFonts w:asciiTheme="minorHAnsi" w:hAnsiTheme="minorHAnsi" w:cstheme="minorHAnsi"/>
          <w:sz w:val="24"/>
          <w:szCs w:val="24"/>
        </w:rPr>
        <w:t>For further information on the Plan, please contact:</w:t>
      </w:r>
    </w:p>
    <w:p w14:paraId="33760FB8" w14:textId="77777777" w:rsidR="00C73E17" w:rsidRPr="00E36F9C" w:rsidRDefault="00C73E17" w:rsidP="00C73E17">
      <w:pPr>
        <w:pStyle w:val="BodyText"/>
        <w:spacing w:before="2" w:line="242" w:lineRule="exact"/>
        <w:ind w:left="527" w:right="2100" w:firstLine="0"/>
        <w:rPr>
          <w:rFonts w:asciiTheme="minorHAnsi" w:hAnsiTheme="minorHAnsi" w:cstheme="minorHAnsi"/>
          <w:sz w:val="24"/>
          <w:szCs w:val="24"/>
        </w:rPr>
      </w:pPr>
    </w:p>
    <w:p w14:paraId="5345DC89" w14:textId="77777777" w:rsidR="007C5EEF" w:rsidRPr="00E36F9C" w:rsidRDefault="007C5EEF" w:rsidP="00C73E17">
      <w:pPr>
        <w:spacing w:line="242" w:lineRule="exact"/>
        <w:rPr>
          <w:rFonts w:asciiTheme="minorHAnsi" w:hAnsiTheme="minorHAnsi" w:cstheme="minorHAnsi"/>
          <w:color w:val="2D2926"/>
          <w:sz w:val="24"/>
          <w:szCs w:val="24"/>
        </w:rPr>
      </w:pPr>
      <w:r w:rsidRPr="00E36F9C">
        <w:rPr>
          <w:rFonts w:asciiTheme="minorHAnsi" w:hAnsiTheme="minorHAnsi" w:cstheme="minorHAnsi"/>
          <w:sz w:val="24"/>
          <w:szCs w:val="24"/>
        </w:rPr>
        <w:t xml:space="preserve">West </w:t>
      </w:r>
      <w:r w:rsidR="00C73E17" w:rsidRPr="00E36F9C">
        <w:rPr>
          <w:rFonts w:asciiTheme="minorHAnsi" w:hAnsiTheme="minorHAnsi" w:cstheme="minorHAnsi"/>
          <w:sz w:val="24"/>
          <w:szCs w:val="24"/>
        </w:rPr>
        <w:t>Region</w:t>
      </w:r>
      <w:r w:rsidRPr="00E36F9C">
        <w:rPr>
          <w:rFonts w:asciiTheme="minorHAnsi" w:hAnsiTheme="minorHAnsi" w:cstheme="minorHAnsi"/>
          <w:sz w:val="24"/>
          <w:szCs w:val="24"/>
        </w:rPr>
        <w:t xml:space="preserve">, Forestry and Land Scotland, Whitegates, Lochgilphead. </w:t>
      </w:r>
      <w:r w:rsidR="00886566" w:rsidRPr="00E36F9C">
        <w:rPr>
          <w:rFonts w:asciiTheme="minorHAnsi" w:hAnsiTheme="minorHAnsi" w:cstheme="minorHAnsi"/>
          <w:color w:val="2D2926"/>
          <w:sz w:val="24"/>
          <w:szCs w:val="24"/>
        </w:rPr>
        <w:t>0300 067 6650.</w:t>
      </w:r>
    </w:p>
    <w:p w14:paraId="0BE789DA" w14:textId="5B02CF76" w:rsidR="001E3D67" w:rsidRPr="00E36F9C" w:rsidRDefault="00886566" w:rsidP="00CF12B1">
      <w:pPr>
        <w:spacing w:line="242" w:lineRule="exact"/>
        <w:rPr>
          <w:rFonts w:asciiTheme="minorHAnsi" w:hAnsiTheme="minorHAnsi" w:cstheme="minorHAnsi"/>
          <w:sz w:val="24"/>
          <w:szCs w:val="24"/>
        </w:rPr>
      </w:pPr>
      <w:r w:rsidRPr="00E36F9C">
        <w:rPr>
          <w:rFonts w:asciiTheme="minorHAnsi" w:hAnsiTheme="minorHAnsi" w:cstheme="minorHAnsi"/>
          <w:color w:val="2D2926"/>
          <w:sz w:val="24"/>
          <w:szCs w:val="24"/>
        </w:rPr>
        <w:t xml:space="preserve">Email: </w:t>
      </w:r>
      <w:hyperlink r:id="rId7" w:history="1">
        <w:r w:rsidR="00CF12B1" w:rsidRPr="00E36F9C">
          <w:rPr>
            <w:rStyle w:val="Hyperlink"/>
            <w:rFonts w:asciiTheme="minorHAnsi" w:hAnsiTheme="minorHAnsi" w:cstheme="minorHAnsi"/>
            <w:sz w:val="24"/>
            <w:szCs w:val="24"/>
          </w:rPr>
          <w:t>enquiries.west@forestryandland.gov.scot</w:t>
        </w:r>
      </w:hyperlink>
      <w:r w:rsidR="00CF12B1" w:rsidRPr="00E36F9C">
        <w:rPr>
          <w:rFonts w:asciiTheme="minorHAnsi" w:hAnsiTheme="minorHAnsi" w:cstheme="minorHAnsi"/>
          <w:color w:val="2D2926"/>
          <w:sz w:val="24"/>
          <w:szCs w:val="24"/>
        </w:rPr>
        <w:t xml:space="preserve"> </w:t>
      </w:r>
    </w:p>
    <w:sectPr w:rsidR="001E3D67" w:rsidRPr="00E36F9C" w:rsidSect="00E36F9C">
      <w:headerReference w:type="first" r:id="rId8"/>
      <w:footerReference w:type="first" r:id="rId9"/>
      <w:pgSz w:w="11907" w:h="16839" w:code="9"/>
      <w:pgMar w:top="993" w:right="1440" w:bottom="1440" w:left="1134" w:header="28"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8F01" w14:textId="77777777" w:rsidR="00A91716" w:rsidRDefault="00A91716" w:rsidP="00DA5B6C">
      <w:pPr>
        <w:spacing w:after="0" w:line="240" w:lineRule="auto"/>
      </w:pPr>
      <w:r>
        <w:separator/>
      </w:r>
    </w:p>
  </w:endnote>
  <w:endnote w:type="continuationSeparator" w:id="0">
    <w:p w14:paraId="396A0F51" w14:textId="77777777" w:rsidR="00A91716" w:rsidRDefault="00A91716"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altName w:val="Malgun Gothic Semilight"/>
    <w:panose1 w:val="00000000000000000000"/>
    <w:charset w:val="88"/>
    <w:family w:val="auto"/>
    <w:notTrueType/>
    <w:pitch w:val="default"/>
    <w:sig w:usb0="00000003" w:usb1="08080000"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56B1" w14:textId="77777777" w:rsidR="001E3D67" w:rsidRPr="00F52723" w:rsidRDefault="001E3D67" w:rsidP="001E3D67">
    <w:pPr>
      <w:pStyle w:val="FLSDocumentFooter"/>
      <w:ind w:left="-1701"/>
    </w:pPr>
    <w:r w:rsidRPr="00321C99">
      <w:fldChar w:fldCharType="begin"/>
    </w:r>
    <w:r w:rsidRPr="00321C99">
      <w:instrText xml:space="preserve"> PAGE   \* MERGEFORMAT </w:instrText>
    </w:r>
    <w:r w:rsidRPr="00321C99">
      <w:fldChar w:fldCharType="separate"/>
    </w:r>
    <w:r>
      <w:rPr>
        <w:noProof/>
      </w:rPr>
      <w:t>2</w:t>
    </w:r>
    <w:r w:rsidRPr="00321C99">
      <w:fldChar w:fldCharType="end"/>
    </w:r>
    <w:r w:rsidRPr="00321C99">
      <w:rPr>
        <w:noProof/>
      </w:rPr>
      <w:t xml:space="preserve"> | Document title | Author | xx/xx/xxxx</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E928" w14:textId="77777777" w:rsidR="00A91716" w:rsidRDefault="00A91716" w:rsidP="00DA5B6C">
      <w:pPr>
        <w:spacing w:after="0" w:line="240" w:lineRule="auto"/>
      </w:pPr>
      <w:r>
        <w:separator/>
      </w:r>
    </w:p>
  </w:footnote>
  <w:footnote w:type="continuationSeparator" w:id="0">
    <w:p w14:paraId="5F875D51" w14:textId="77777777" w:rsidR="00A91716" w:rsidRDefault="00A91716"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8A84" w14:textId="77777777" w:rsidR="001E3D67" w:rsidRDefault="003D736D" w:rsidP="0020052E">
    <w:pPr>
      <w:ind w:left="-1418"/>
    </w:pPr>
    <w:r>
      <w:rPr>
        <w:noProof/>
        <w:lang w:val="en-GB" w:eastAsia="en-GB"/>
      </w:rPr>
      <w:drawing>
        <wp:anchor distT="0" distB="0" distL="114300" distR="114300" simplePos="0" relativeHeight="251657728" behindDoc="1" locked="0" layoutInCell="0" allowOverlap="1" wp14:anchorId="703D0581" wp14:editId="47A2B84C">
          <wp:simplePos x="0" y="0"/>
          <wp:positionH relativeFrom="page">
            <wp:posOffset>7715250</wp:posOffset>
          </wp:positionH>
          <wp:positionV relativeFrom="page">
            <wp:posOffset>0</wp:posOffset>
          </wp:positionV>
          <wp:extent cx="7453630" cy="1628775"/>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57EE"/>
    <w:multiLevelType w:val="hybridMultilevel"/>
    <w:tmpl w:val="FCAA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25DBC"/>
    <w:multiLevelType w:val="hybridMultilevel"/>
    <w:tmpl w:val="A50AF7B2"/>
    <w:lvl w:ilvl="0" w:tplc="284E9552">
      <w:start w:val="1"/>
      <w:numFmt w:val="bullet"/>
      <w:lvlText w:val=""/>
      <w:lvlJc w:val="left"/>
      <w:pPr>
        <w:ind w:left="1247" w:hanging="360"/>
      </w:pPr>
      <w:rPr>
        <w:rFonts w:ascii="Symbol" w:eastAsia="Symbol" w:hAnsi="Symbol" w:hint="default"/>
        <w:w w:val="99"/>
        <w:sz w:val="20"/>
        <w:szCs w:val="20"/>
      </w:rPr>
    </w:lvl>
    <w:lvl w:ilvl="1" w:tplc="DD6612CC">
      <w:start w:val="1"/>
      <w:numFmt w:val="bullet"/>
      <w:lvlText w:val="•"/>
      <w:lvlJc w:val="left"/>
      <w:pPr>
        <w:ind w:left="2228" w:hanging="360"/>
      </w:pPr>
      <w:rPr>
        <w:rFonts w:hint="default"/>
      </w:rPr>
    </w:lvl>
    <w:lvl w:ilvl="2" w:tplc="89D40934">
      <w:start w:val="1"/>
      <w:numFmt w:val="bullet"/>
      <w:lvlText w:val="•"/>
      <w:lvlJc w:val="left"/>
      <w:pPr>
        <w:ind w:left="3217" w:hanging="360"/>
      </w:pPr>
      <w:rPr>
        <w:rFonts w:hint="default"/>
      </w:rPr>
    </w:lvl>
    <w:lvl w:ilvl="3" w:tplc="87D0D200">
      <w:start w:val="1"/>
      <w:numFmt w:val="bullet"/>
      <w:lvlText w:val="•"/>
      <w:lvlJc w:val="left"/>
      <w:pPr>
        <w:ind w:left="4205" w:hanging="360"/>
      </w:pPr>
      <w:rPr>
        <w:rFonts w:hint="default"/>
      </w:rPr>
    </w:lvl>
    <w:lvl w:ilvl="4" w:tplc="BF36F848">
      <w:start w:val="1"/>
      <w:numFmt w:val="bullet"/>
      <w:lvlText w:val="•"/>
      <w:lvlJc w:val="left"/>
      <w:pPr>
        <w:ind w:left="5194" w:hanging="360"/>
      </w:pPr>
      <w:rPr>
        <w:rFonts w:hint="default"/>
      </w:rPr>
    </w:lvl>
    <w:lvl w:ilvl="5" w:tplc="71763442">
      <w:start w:val="1"/>
      <w:numFmt w:val="bullet"/>
      <w:lvlText w:val="•"/>
      <w:lvlJc w:val="left"/>
      <w:pPr>
        <w:ind w:left="6183" w:hanging="360"/>
      </w:pPr>
      <w:rPr>
        <w:rFonts w:hint="default"/>
      </w:rPr>
    </w:lvl>
    <w:lvl w:ilvl="6" w:tplc="0DFE0D8A">
      <w:start w:val="1"/>
      <w:numFmt w:val="bullet"/>
      <w:lvlText w:val="•"/>
      <w:lvlJc w:val="left"/>
      <w:pPr>
        <w:ind w:left="7171" w:hanging="360"/>
      </w:pPr>
      <w:rPr>
        <w:rFonts w:hint="default"/>
      </w:rPr>
    </w:lvl>
    <w:lvl w:ilvl="7" w:tplc="A25ADAE6">
      <w:start w:val="1"/>
      <w:numFmt w:val="bullet"/>
      <w:lvlText w:val="•"/>
      <w:lvlJc w:val="left"/>
      <w:pPr>
        <w:ind w:left="8160" w:hanging="360"/>
      </w:pPr>
      <w:rPr>
        <w:rFonts w:hint="default"/>
      </w:rPr>
    </w:lvl>
    <w:lvl w:ilvl="8" w:tplc="62605170">
      <w:start w:val="1"/>
      <w:numFmt w:val="bullet"/>
      <w:lvlText w:val="•"/>
      <w:lvlJc w:val="left"/>
      <w:pPr>
        <w:ind w:left="9149" w:hanging="360"/>
      </w:pPr>
      <w:rPr>
        <w:rFonts w:hint="default"/>
      </w:rPr>
    </w:lvl>
  </w:abstractNum>
  <w:abstractNum w:abstractNumId="2" w15:restartNumberingAfterBreak="0">
    <w:nsid w:val="1F6C34B4"/>
    <w:multiLevelType w:val="hybridMultilevel"/>
    <w:tmpl w:val="3F38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A66B2"/>
    <w:multiLevelType w:val="hybridMultilevel"/>
    <w:tmpl w:val="16FE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0BA2762"/>
    <w:multiLevelType w:val="hybridMultilevel"/>
    <w:tmpl w:val="3E4EB88C"/>
    <w:lvl w:ilvl="0" w:tplc="6CCC61D8">
      <w:start w:val="1"/>
      <w:numFmt w:val="bullet"/>
      <w:lvlText w:val=""/>
      <w:lvlJc w:val="left"/>
      <w:pPr>
        <w:ind w:left="2099" w:hanging="360"/>
      </w:pPr>
      <w:rPr>
        <w:rFonts w:ascii="Symbol" w:eastAsia="Symbol" w:hAnsi="Symbol" w:hint="default"/>
        <w:w w:val="99"/>
        <w:sz w:val="20"/>
        <w:szCs w:val="20"/>
      </w:rPr>
    </w:lvl>
    <w:lvl w:ilvl="1" w:tplc="28D2774E">
      <w:start w:val="1"/>
      <w:numFmt w:val="bullet"/>
      <w:lvlText w:val=""/>
      <w:lvlJc w:val="left"/>
      <w:pPr>
        <w:ind w:left="2160" w:hanging="360"/>
      </w:pPr>
      <w:rPr>
        <w:rFonts w:ascii="Symbol" w:eastAsia="Symbol" w:hAnsi="Symbol" w:hint="default"/>
        <w:w w:val="99"/>
        <w:sz w:val="20"/>
        <w:szCs w:val="20"/>
      </w:rPr>
    </w:lvl>
    <w:lvl w:ilvl="2" w:tplc="76BA5F00">
      <w:start w:val="1"/>
      <w:numFmt w:val="bullet"/>
      <w:lvlText w:val="•"/>
      <w:lvlJc w:val="left"/>
      <w:pPr>
        <w:ind w:left="3156" w:hanging="360"/>
      </w:pPr>
      <w:rPr>
        <w:rFonts w:hint="default"/>
      </w:rPr>
    </w:lvl>
    <w:lvl w:ilvl="3" w:tplc="0FFCA12C">
      <w:start w:val="1"/>
      <w:numFmt w:val="bullet"/>
      <w:lvlText w:val="•"/>
      <w:lvlJc w:val="left"/>
      <w:pPr>
        <w:ind w:left="4152" w:hanging="360"/>
      </w:pPr>
      <w:rPr>
        <w:rFonts w:hint="default"/>
      </w:rPr>
    </w:lvl>
    <w:lvl w:ilvl="4" w:tplc="98BE5A26">
      <w:start w:val="1"/>
      <w:numFmt w:val="bullet"/>
      <w:lvlText w:val="•"/>
      <w:lvlJc w:val="left"/>
      <w:pPr>
        <w:ind w:left="5148" w:hanging="360"/>
      </w:pPr>
      <w:rPr>
        <w:rFonts w:hint="default"/>
      </w:rPr>
    </w:lvl>
    <w:lvl w:ilvl="5" w:tplc="D3F63F04">
      <w:start w:val="1"/>
      <w:numFmt w:val="bullet"/>
      <w:lvlText w:val="•"/>
      <w:lvlJc w:val="left"/>
      <w:pPr>
        <w:ind w:left="6145" w:hanging="360"/>
      </w:pPr>
      <w:rPr>
        <w:rFonts w:hint="default"/>
      </w:rPr>
    </w:lvl>
    <w:lvl w:ilvl="6" w:tplc="E342F352">
      <w:start w:val="1"/>
      <w:numFmt w:val="bullet"/>
      <w:lvlText w:val="•"/>
      <w:lvlJc w:val="left"/>
      <w:pPr>
        <w:ind w:left="7141" w:hanging="360"/>
      </w:pPr>
      <w:rPr>
        <w:rFonts w:hint="default"/>
      </w:rPr>
    </w:lvl>
    <w:lvl w:ilvl="7" w:tplc="20E0B02E">
      <w:start w:val="1"/>
      <w:numFmt w:val="bullet"/>
      <w:lvlText w:val="•"/>
      <w:lvlJc w:val="left"/>
      <w:pPr>
        <w:ind w:left="8137" w:hanging="360"/>
      </w:pPr>
      <w:rPr>
        <w:rFonts w:hint="default"/>
      </w:rPr>
    </w:lvl>
    <w:lvl w:ilvl="8" w:tplc="67E8BE14">
      <w:start w:val="1"/>
      <w:numFmt w:val="bullet"/>
      <w:lvlText w:val="•"/>
      <w:lvlJc w:val="left"/>
      <w:pPr>
        <w:ind w:left="9133" w:hanging="360"/>
      </w:pPr>
      <w:rPr>
        <w:rFonts w:hint="default"/>
      </w:rPr>
    </w:lvl>
  </w:abstractNum>
  <w:abstractNum w:abstractNumId="6"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0786D"/>
    <w:multiLevelType w:val="hybridMultilevel"/>
    <w:tmpl w:val="C0FA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057069">
    <w:abstractNumId w:val="4"/>
  </w:num>
  <w:num w:numId="2" w16cid:durableId="1126582916">
    <w:abstractNumId w:val="6"/>
  </w:num>
  <w:num w:numId="3" w16cid:durableId="305477709">
    <w:abstractNumId w:val="1"/>
  </w:num>
  <w:num w:numId="4" w16cid:durableId="1150487737">
    <w:abstractNumId w:val="5"/>
  </w:num>
  <w:num w:numId="5" w16cid:durableId="749347444">
    <w:abstractNumId w:val="7"/>
  </w:num>
  <w:num w:numId="6" w16cid:durableId="679964154">
    <w:abstractNumId w:val="2"/>
  </w:num>
  <w:num w:numId="7" w16cid:durableId="1381512136">
    <w:abstractNumId w:val="0"/>
  </w:num>
  <w:num w:numId="8" w16cid:durableId="1898085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16"/>
    <w:rsid w:val="00142C6B"/>
    <w:rsid w:val="00155C4F"/>
    <w:rsid w:val="001A7C0F"/>
    <w:rsid w:val="001B45FE"/>
    <w:rsid w:val="001E3D67"/>
    <w:rsid w:val="001F2DCE"/>
    <w:rsid w:val="0020052E"/>
    <w:rsid w:val="00204906"/>
    <w:rsid w:val="0023002A"/>
    <w:rsid w:val="002406AF"/>
    <w:rsid w:val="00305586"/>
    <w:rsid w:val="00321C99"/>
    <w:rsid w:val="00380015"/>
    <w:rsid w:val="00381112"/>
    <w:rsid w:val="003D736D"/>
    <w:rsid w:val="003F7776"/>
    <w:rsid w:val="00444468"/>
    <w:rsid w:val="00473845"/>
    <w:rsid w:val="004A3702"/>
    <w:rsid w:val="004D616D"/>
    <w:rsid w:val="004F38DE"/>
    <w:rsid w:val="0051308F"/>
    <w:rsid w:val="0053563D"/>
    <w:rsid w:val="00545187"/>
    <w:rsid w:val="00572FFF"/>
    <w:rsid w:val="005937E4"/>
    <w:rsid w:val="00595E9D"/>
    <w:rsid w:val="005F0EDC"/>
    <w:rsid w:val="0060747C"/>
    <w:rsid w:val="00614074"/>
    <w:rsid w:val="00645688"/>
    <w:rsid w:val="00664672"/>
    <w:rsid w:val="00682EE6"/>
    <w:rsid w:val="006E7376"/>
    <w:rsid w:val="00760ADB"/>
    <w:rsid w:val="0078651A"/>
    <w:rsid w:val="007A5EA8"/>
    <w:rsid w:val="007C31BD"/>
    <w:rsid w:val="007C5EEF"/>
    <w:rsid w:val="007E739A"/>
    <w:rsid w:val="00812028"/>
    <w:rsid w:val="00813A0E"/>
    <w:rsid w:val="00826EC9"/>
    <w:rsid w:val="008643C4"/>
    <w:rsid w:val="008654C2"/>
    <w:rsid w:val="00886566"/>
    <w:rsid w:val="008B108A"/>
    <w:rsid w:val="008B1311"/>
    <w:rsid w:val="008C2828"/>
    <w:rsid w:val="008E4664"/>
    <w:rsid w:val="00934A27"/>
    <w:rsid w:val="009351D0"/>
    <w:rsid w:val="0095022E"/>
    <w:rsid w:val="00995AFE"/>
    <w:rsid w:val="00997ACD"/>
    <w:rsid w:val="009B49BC"/>
    <w:rsid w:val="00A1467D"/>
    <w:rsid w:val="00A30A3C"/>
    <w:rsid w:val="00A62D2A"/>
    <w:rsid w:val="00A81777"/>
    <w:rsid w:val="00A91716"/>
    <w:rsid w:val="00AC04DF"/>
    <w:rsid w:val="00AF6C65"/>
    <w:rsid w:val="00B07461"/>
    <w:rsid w:val="00B42C07"/>
    <w:rsid w:val="00B430AC"/>
    <w:rsid w:val="00B63321"/>
    <w:rsid w:val="00B71671"/>
    <w:rsid w:val="00C03DD1"/>
    <w:rsid w:val="00C111B8"/>
    <w:rsid w:val="00C258F5"/>
    <w:rsid w:val="00C42E3D"/>
    <w:rsid w:val="00C444EF"/>
    <w:rsid w:val="00C73E17"/>
    <w:rsid w:val="00CE5DF1"/>
    <w:rsid w:val="00CF12B1"/>
    <w:rsid w:val="00CF2299"/>
    <w:rsid w:val="00D35B91"/>
    <w:rsid w:val="00D4491B"/>
    <w:rsid w:val="00D52DC8"/>
    <w:rsid w:val="00DA5433"/>
    <w:rsid w:val="00DA5B6C"/>
    <w:rsid w:val="00DE5F96"/>
    <w:rsid w:val="00E36F9C"/>
    <w:rsid w:val="00E72B73"/>
    <w:rsid w:val="00E81F81"/>
    <w:rsid w:val="00E9285E"/>
    <w:rsid w:val="00E974F6"/>
    <w:rsid w:val="00EA1451"/>
    <w:rsid w:val="00EF23A0"/>
    <w:rsid w:val="00F51EF7"/>
    <w:rsid w:val="00F52723"/>
    <w:rsid w:val="00F56B72"/>
    <w:rsid w:val="00F8184C"/>
    <w:rsid w:val="00F81FD6"/>
    <w:rsid w:val="00F8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17979CF"/>
  <w14:defaultImageDpi w14:val="0"/>
  <w15:docId w15:val="{9CB5EF20-A255-47A4-BB70-C8E54F58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1">
    <w:name w:val="heading 1"/>
    <w:basedOn w:val="Normal"/>
    <w:next w:val="Normal"/>
    <w:link w:val="Heading1Char"/>
    <w:uiPriority w:val="9"/>
    <w:rsid w:val="00C73E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F52723"/>
    <w:pPr>
      <w:spacing w:after="200" w:line="1300" w:lineRule="exact"/>
      <w:contextualSpacing/>
    </w:pPr>
    <w:rPr>
      <w:rFonts w:cs="Times New Roman"/>
      <w:b/>
      <w:bCs/>
      <w:color w:val="48A23F"/>
      <w:sz w:val="120"/>
      <w:szCs w:val="120"/>
      <w:lang w:val="en-US"/>
    </w:rPr>
  </w:style>
  <w:style w:type="paragraph" w:customStyle="1" w:styleId="FLSCoverTitle2">
    <w:name w:val="FLS CoverTitle2"/>
    <w:autoRedefine/>
    <w:qFormat/>
    <w:rsid w:val="00F52723"/>
    <w:pPr>
      <w:spacing w:after="200" w:line="1040" w:lineRule="exact"/>
      <w:contextualSpacing/>
    </w:pPr>
    <w:rPr>
      <w:rFonts w:cs="Times New Roman"/>
      <w:b/>
      <w:bCs/>
      <w:color w:val="48A23F"/>
      <w:sz w:val="96"/>
      <w:szCs w:val="96"/>
      <w:lang w:val="en-US"/>
    </w:rPr>
  </w:style>
  <w:style w:type="paragraph" w:customStyle="1" w:styleId="FLSCoverTitle3">
    <w:name w:val="FLS CoverTitle3"/>
    <w:autoRedefine/>
    <w:qFormat/>
    <w:rsid w:val="00F52723"/>
    <w:pPr>
      <w:spacing w:after="200" w:line="800" w:lineRule="exact"/>
      <w:contextualSpacing/>
    </w:pPr>
    <w:rPr>
      <w:rFonts w:cs="Times New Roman"/>
      <w:b/>
      <w:bCs/>
      <w:color w:val="48A23F"/>
      <w:sz w:val="72"/>
      <w:szCs w:val="72"/>
      <w:lang w:val="en-US"/>
    </w:rPr>
  </w:style>
  <w:style w:type="paragraph" w:customStyle="1" w:styleId="FLSCoverBody">
    <w:name w:val="FLS CoverBody"/>
    <w:autoRedefine/>
    <w:qFormat/>
    <w:rsid w:val="00E36F9C"/>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645688"/>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AF6C65"/>
    <w:pPr>
      <w:spacing w:after="160" w:line="680" w:lineRule="exact"/>
      <w:contextualSpacing/>
      <w:jc w:val="center"/>
    </w:pPr>
    <w:rPr>
      <w:rFonts w:asciiTheme="minorHAnsi" w:hAnsiTheme="minorHAnsi" w:cstheme="minorHAnsi"/>
      <w:b/>
      <w:color w:val="48A23F"/>
      <w:sz w:val="56"/>
      <w:szCs w:val="56"/>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Heading1Char">
    <w:name w:val="Heading 1 Char"/>
    <w:basedOn w:val="DefaultParagraphFont"/>
    <w:link w:val="Heading1"/>
    <w:uiPriority w:val="9"/>
    <w:rsid w:val="00C73E17"/>
    <w:rPr>
      <w:rFonts w:asciiTheme="majorHAnsi" w:eastAsiaTheme="majorEastAsia" w:hAnsiTheme="majorHAnsi" w:cstheme="majorBidi"/>
      <w:color w:val="365F91" w:themeColor="accent1" w:themeShade="BF"/>
      <w:sz w:val="32"/>
      <w:szCs w:val="32"/>
      <w:lang w:val="en-US"/>
    </w:rPr>
  </w:style>
  <w:style w:type="paragraph" w:styleId="BodyText">
    <w:name w:val="Body Text"/>
    <w:basedOn w:val="Normal"/>
    <w:link w:val="BodyTextChar"/>
    <w:uiPriority w:val="1"/>
    <w:qFormat/>
    <w:rsid w:val="00C73E17"/>
    <w:pPr>
      <w:widowControl w:val="0"/>
      <w:spacing w:after="0" w:line="240" w:lineRule="auto"/>
      <w:ind w:left="1247" w:hanging="360"/>
    </w:pPr>
    <w:rPr>
      <w:rFonts w:ascii="Verdana" w:eastAsia="Verdana" w:hAnsi="Verdana" w:cstheme="minorBidi"/>
      <w:sz w:val="20"/>
      <w:szCs w:val="20"/>
    </w:rPr>
  </w:style>
  <w:style w:type="character" w:customStyle="1" w:styleId="BodyTextChar">
    <w:name w:val="Body Text Char"/>
    <w:basedOn w:val="DefaultParagraphFont"/>
    <w:link w:val="BodyText"/>
    <w:uiPriority w:val="1"/>
    <w:rsid w:val="00C73E17"/>
    <w:rPr>
      <w:rFonts w:ascii="Verdana" w:eastAsia="Verdana" w:hAnsi="Verdana" w:cstheme="minorBidi"/>
      <w:lang w:val="en-US"/>
    </w:rPr>
  </w:style>
  <w:style w:type="paragraph" w:styleId="ListParagraph">
    <w:name w:val="List Paragraph"/>
    <w:basedOn w:val="Normal"/>
    <w:uiPriority w:val="1"/>
    <w:qFormat/>
    <w:rsid w:val="00C73E17"/>
    <w:pPr>
      <w:widowControl w:val="0"/>
      <w:spacing w:after="0" w:line="240" w:lineRule="auto"/>
    </w:pPr>
    <w:rPr>
      <w:rFonts w:asciiTheme="minorHAnsi" w:eastAsiaTheme="minorHAnsi" w:hAnsiTheme="minorHAnsi" w:cstheme="minorBidi"/>
    </w:rPr>
  </w:style>
  <w:style w:type="paragraph" w:customStyle="1" w:styleId="TableParagraph">
    <w:name w:val="Table Paragraph"/>
    <w:basedOn w:val="Normal"/>
    <w:uiPriority w:val="1"/>
    <w:qFormat/>
    <w:rsid w:val="00C73E17"/>
    <w:pPr>
      <w:widowControl w:val="0"/>
      <w:spacing w:after="0" w:line="240" w:lineRule="auto"/>
    </w:pPr>
    <w:rPr>
      <w:rFonts w:asciiTheme="minorHAnsi" w:eastAsiaTheme="minorHAnsi" w:hAnsiTheme="minorHAnsi" w:cstheme="minorBidi"/>
    </w:rPr>
  </w:style>
  <w:style w:type="table" w:styleId="TableGrid">
    <w:name w:val="Table Grid"/>
    <w:basedOn w:val="TableNormal"/>
    <w:rsid w:val="00D52DC8"/>
    <w:rPr>
      <w:rFonts w:ascii="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2B1"/>
    <w:rPr>
      <w:color w:val="0000FF" w:themeColor="hyperlink"/>
      <w:u w:val="single"/>
    </w:rPr>
  </w:style>
  <w:style w:type="character" w:styleId="UnresolvedMention">
    <w:name w:val="Unresolved Mention"/>
    <w:basedOn w:val="DefaultParagraphFont"/>
    <w:uiPriority w:val="99"/>
    <w:semiHidden/>
    <w:unhideWhenUsed/>
    <w:rsid w:val="00CF1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west@forestryandland.gov.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852</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U321025</dc:creator>
  <cp:keywords/>
  <dc:description/>
  <cp:lastModifiedBy>Gavin Shand</cp:lastModifiedBy>
  <cp:revision>2</cp:revision>
  <cp:lastPrinted>2019-02-22T11:07:00Z</cp:lastPrinted>
  <dcterms:created xsi:type="dcterms:W3CDTF">2024-01-12T10:15:00Z</dcterms:created>
  <dcterms:modified xsi:type="dcterms:W3CDTF">2024-01-12T10:15:00Z</dcterms:modified>
</cp:coreProperties>
</file>