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63E53" w14:textId="77777777" w:rsidR="00B72961" w:rsidRDefault="00F25CE2" w:rsidP="00B561C0">
      <w:pPr>
        <w:rPr>
          <w:rFonts w:ascii="Calibri" w:hAnsi="Calibri" w:cs="Calibri"/>
        </w:rPr>
      </w:pPr>
      <w:r w:rsidRPr="00B72961">
        <w:rPr>
          <w:rFonts w:ascii="Calibri" w:hAnsi="Calibri" w:cs="Calibri"/>
        </w:rPr>
        <w:t>Silvicultural Thinning</w:t>
      </w:r>
    </w:p>
    <w:p w14:paraId="03E1BBEA" w14:textId="77777777" w:rsidR="00F25CE2" w:rsidRDefault="00F25CE2" w:rsidP="00B561C0">
      <w:pPr>
        <w:rPr>
          <w:rFonts w:ascii="Calibri" w:hAnsi="Calibri" w:cs="Calibri"/>
        </w:rPr>
      </w:pPr>
      <w:r w:rsidRPr="00B72961">
        <w:rPr>
          <w:rFonts w:ascii="Calibri" w:hAnsi="Calibri" w:cs="Calibri"/>
        </w:rPr>
        <w:t xml:space="preserve">Silvicultural thinning is undertaken to achieve a silvicultural objective. This may involve the management of Continuous Cover Forestry (CCF) areas or thinning of </w:t>
      </w:r>
      <w:proofErr w:type="spellStart"/>
      <w:r w:rsidRPr="00B72961">
        <w:rPr>
          <w:rFonts w:ascii="Calibri" w:hAnsi="Calibri" w:cs="Calibri"/>
        </w:rPr>
        <w:t>clearfell</w:t>
      </w:r>
      <w:proofErr w:type="spellEnd"/>
      <w:r w:rsidRPr="00B72961">
        <w:rPr>
          <w:rFonts w:ascii="Calibri" w:hAnsi="Calibri" w:cs="Calibri"/>
        </w:rPr>
        <w:t xml:space="preserve"> crops to improve stem quality. There is usually a significant and measurable output in terms of both timber volume and economic output. The location of these areas is determined by site access, slope, soil conditions, </w:t>
      </w:r>
      <w:proofErr w:type="gramStart"/>
      <w:r w:rsidRPr="00B72961">
        <w:rPr>
          <w:rFonts w:ascii="Calibri" w:hAnsi="Calibri" w:cs="Calibri"/>
        </w:rPr>
        <w:t>exposure</w:t>
      </w:r>
      <w:proofErr w:type="gramEnd"/>
      <w:r w:rsidRPr="00B72961">
        <w:rPr>
          <w:rFonts w:ascii="Calibri" w:hAnsi="Calibri" w:cs="Calibri"/>
        </w:rPr>
        <w:t xml:space="preserve"> and crop characteristics. The areas shown for this type of thinning are </w:t>
      </w:r>
      <w:r w:rsidR="00057E98">
        <w:rPr>
          <w:rFonts w:ascii="Calibri" w:hAnsi="Calibri" w:cs="Calibri"/>
        </w:rPr>
        <w:t>aspirational</w:t>
      </w:r>
      <w:r w:rsidRPr="00B72961">
        <w:rPr>
          <w:rFonts w:ascii="Calibri" w:hAnsi="Calibri" w:cs="Calibri"/>
        </w:rPr>
        <w:t xml:space="preserve"> and implementation will depend on market conditions.</w:t>
      </w:r>
    </w:p>
    <w:p w14:paraId="05F2B79C" w14:textId="77777777" w:rsidR="00CC0D97" w:rsidRDefault="00CC0D97" w:rsidP="00B561C0">
      <w:pPr>
        <w:rPr>
          <w:rFonts w:ascii="Calibri" w:hAnsi="Calibri" w:cs="Calibri"/>
        </w:rPr>
      </w:pPr>
    </w:p>
    <w:p w14:paraId="4B7A869B" w14:textId="77777777" w:rsidR="00CC0D97" w:rsidRDefault="00CC0D97" w:rsidP="00B561C0">
      <w:pPr>
        <w:rPr>
          <w:rFonts w:ascii="Calibri" w:hAnsi="Calibri" w:cs="Calibri"/>
        </w:rPr>
      </w:pPr>
      <w:r>
        <w:rPr>
          <w:rFonts w:ascii="Calibri" w:hAnsi="Calibri" w:cs="Calibri"/>
        </w:rPr>
        <w:t>LISS</w:t>
      </w:r>
    </w:p>
    <w:p w14:paraId="368AC538" w14:textId="77777777" w:rsidR="00CC0D97" w:rsidRDefault="00CC0D97" w:rsidP="00B561C0">
      <w:pPr>
        <w:rPr>
          <w:rFonts w:ascii="Calibri" w:hAnsi="Calibri" w:cs="Calibri"/>
          <w:lang w:val="en"/>
        </w:rPr>
      </w:pPr>
      <w:r w:rsidRPr="00CC0D97">
        <w:rPr>
          <w:rFonts w:ascii="Calibri" w:hAnsi="Calibri" w:cs="Calibri"/>
          <w:lang w:val="en"/>
        </w:rPr>
        <w:t>Low</w:t>
      </w:r>
      <w:r>
        <w:rPr>
          <w:rFonts w:ascii="Calibri" w:hAnsi="Calibri" w:cs="Calibri"/>
          <w:lang w:val="en"/>
        </w:rPr>
        <w:t xml:space="preserve"> I</w:t>
      </w:r>
      <w:r w:rsidRPr="00CC0D97">
        <w:rPr>
          <w:rFonts w:ascii="Calibri" w:hAnsi="Calibri" w:cs="Calibri"/>
          <w:lang w:val="en"/>
        </w:rPr>
        <w:t xml:space="preserve">mpact </w:t>
      </w:r>
      <w:r>
        <w:rPr>
          <w:rFonts w:ascii="Calibri" w:hAnsi="Calibri" w:cs="Calibri"/>
          <w:lang w:val="en"/>
        </w:rPr>
        <w:t>S</w:t>
      </w:r>
      <w:r w:rsidRPr="00CC0D97">
        <w:rPr>
          <w:rFonts w:ascii="Calibri" w:hAnsi="Calibri" w:cs="Calibri"/>
          <w:lang w:val="en"/>
        </w:rPr>
        <w:t xml:space="preserve">ilvicultural systems </w:t>
      </w:r>
      <w:r>
        <w:rPr>
          <w:rFonts w:ascii="Calibri" w:hAnsi="Calibri" w:cs="Calibri"/>
          <w:lang w:val="en"/>
        </w:rPr>
        <w:t xml:space="preserve">(LISS) such as Continuous Cover Forestry and Group Felling are generally accepted to be of greater value for biodiversity. They </w:t>
      </w:r>
      <w:r w:rsidRPr="00CC0D97">
        <w:rPr>
          <w:rFonts w:ascii="Calibri" w:hAnsi="Calibri" w:cs="Calibri"/>
          <w:lang w:val="en"/>
        </w:rPr>
        <w:t>help to increase species and structural diversity</w:t>
      </w:r>
      <w:r>
        <w:rPr>
          <w:rFonts w:ascii="Calibri" w:hAnsi="Calibri" w:cs="Calibri"/>
          <w:lang w:val="en"/>
        </w:rPr>
        <w:t xml:space="preserve"> and meet multi-purpose objectives because they n</w:t>
      </w:r>
      <w:r w:rsidRPr="00CC0D97">
        <w:rPr>
          <w:rFonts w:ascii="Calibri" w:hAnsi="Calibri" w:cs="Calibri"/>
          <w:lang w:val="en"/>
        </w:rPr>
        <w:t>ormally cause less rapid change to the landscape and to the physical environment than clear felling systems</w:t>
      </w:r>
    </w:p>
    <w:p w14:paraId="3D7F05CC" w14:textId="77777777" w:rsidR="006431EB" w:rsidRDefault="006431EB" w:rsidP="00B561C0">
      <w:pPr>
        <w:rPr>
          <w:rFonts w:ascii="Calibri" w:hAnsi="Calibri" w:cs="Calibri"/>
          <w:lang w:val="en"/>
        </w:rPr>
      </w:pPr>
    </w:p>
    <w:p w14:paraId="338D673F" w14:textId="27A295AA" w:rsidR="006431EB" w:rsidRDefault="006431EB" w:rsidP="00B561C0">
      <w:pPr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Selective felling</w:t>
      </w:r>
    </w:p>
    <w:p w14:paraId="1EE13EE6" w14:textId="7CC2EBDA" w:rsidR="006431EB" w:rsidRDefault="006431EB" w:rsidP="006431E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Selective felling </w:t>
      </w:r>
      <w:r w:rsidRPr="00B72961">
        <w:rPr>
          <w:rFonts w:ascii="Calibri" w:hAnsi="Calibri" w:cs="Calibri"/>
        </w:rPr>
        <w:t xml:space="preserve">is focused on the removal of essentially problem trees that are impacting adversely on site infrastructure, recreation areas, ecologically sensitive open </w:t>
      </w:r>
      <w:r w:rsidR="002E1BFC" w:rsidRPr="00B72961">
        <w:rPr>
          <w:rFonts w:ascii="Calibri" w:hAnsi="Calibri" w:cs="Calibri"/>
        </w:rPr>
        <w:t>ground,</w:t>
      </w:r>
      <w:r w:rsidRPr="00B72961">
        <w:rPr>
          <w:rFonts w:ascii="Calibri" w:hAnsi="Calibri" w:cs="Calibri"/>
        </w:rPr>
        <w:t xml:space="preserve"> and native woodland areas. </w:t>
      </w:r>
      <w:r w:rsidR="002E1BFC">
        <w:rPr>
          <w:rFonts w:ascii="Calibri" w:hAnsi="Calibri" w:cs="Calibri"/>
        </w:rPr>
        <w:t xml:space="preserve">For example, non-native conifer regeneration may be removed from along watercourses and trees felled around veteran broadleaves to protect them. </w:t>
      </w:r>
      <w:r>
        <w:rPr>
          <w:rFonts w:ascii="Calibri" w:hAnsi="Calibri" w:cs="Calibri"/>
        </w:rPr>
        <w:t xml:space="preserve">Thinning can also be used to create an attractive environment to the trails and car park and </w:t>
      </w:r>
      <w:proofErr w:type="gramStart"/>
      <w:r>
        <w:rPr>
          <w:rFonts w:ascii="Calibri" w:hAnsi="Calibri" w:cs="Calibri"/>
        </w:rPr>
        <w:t>open up</w:t>
      </w:r>
      <w:proofErr w:type="gramEnd"/>
      <w:r>
        <w:rPr>
          <w:rFonts w:ascii="Calibri" w:hAnsi="Calibri" w:cs="Calibri"/>
        </w:rPr>
        <w:t xml:space="preserve"> view -points. </w:t>
      </w:r>
      <w:r w:rsidRPr="00B72961">
        <w:rPr>
          <w:rFonts w:ascii="Calibri" w:hAnsi="Calibri" w:cs="Calibri"/>
        </w:rPr>
        <w:t xml:space="preserve">There is usually no </w:t>
      </w:r>
      <w:r w:rsidR="002E1BFC" w:rsidRPr="00B72961">
        <w:rPr>
          <w:rFonts w:ascii="Calibri" w:hAnsi="Calibri" w:cs="Calibri"/>
        </w:rPr>
        <w:t>measurable</w:t>
      </w:r>
      <w:r w:rsidRPr="00B72961">
        <w:rPr>
          <w:rFonts w:ascii="Calibri" w:hAnsi="Calibri" w:cs="Calibri"/>
        </w:rPr>
        <w:t xml:space="preserve"> volume removed and </w:t>
      </w:r>
      <w:proofErr w:type="spellStart"/>
      <w:r w:rsidRPr="00B72961">
        <w:rPr>
          <w:rFonts w:ascii="Calibri" w:hAnsi="Calibri" w:cs="Calibri"/>
        </w:rPr>
        <w:t>fellings</w:t>
      </w:r>
      <w:proofErr w:type="spellEnd"/>
      <w:r w:rsidRPr="00B72961">
        <w:rPr>
          <w:rFonts w:ascii="Calibri" w:hAnsi="Calibri" w:cs="Calibri"/>
        </w:rPr>
        <w:t xml:space="preserve"> may target small, </w:t>
      </w:r>
      <w:proofErr w:type="gramStart"/>
      <w:r w:rsidRPr="00B72961">
        <w:rPr>
          <w:rFonts w:ascii="Calibri" w:hAnsi="Calibri" w:cs="Calibri"/>
        </w:rPr>
        <w:t>scattered</w:t>
      </w:r>
      <w:proofErr w:type="gramEnd"/>
      <w:r w:rsidRPr="00B72961">
        <w:rPr>
          <w:rFonts w:ascii="Calibri" w:hAnsi="Calibri" w:cs="Calibri"/>
        </w:rPr>
        <w:t xml:space="preserve"> and individual trees in order to achieve the thinning objective. The scale of the operations </w:t>
      </w:r>
      <w:proofErr w:type="gramStart"/>
      <w:r w:rsidRPr="00B72961">
        <w:rPr>
          <w:rFonts w:ascii="Calibri" w:hAnsi="Calibri" w:cs="Calibri"/>
        </w:rPr>
        <w:t>makes</w:t>
      </w:r>
      <w:proofErr w:type="gramEnd"/>
      <w:r w:rsidRPr="00B72961">
        <w:rPr>
          <w:rFonts w:ascii="Calibri" w:hAnsi="Calibri" w:cs="Calibri"/>
        </w:rPr>
        <w:t xml:space="preserve"> representation of these areas on maps difficult. In general</w:t>
      </w:r>
      <w:r w:rsidR="002E1BFC">
        <w:rPr>
          <w:rFonts w:ascii="Calibri" w:hAnsi="Calibri" w:cs="Calibri"/>
        </w:rPr>
        <w:t>,</w:t>
      </w:r>
      <w:r w:rsidRPr="00B72961">
        <w:rPr>
          <w:rFonts w:ascii="Calibri" w:hAnsi="Calibri" w:cs="Calibri"/>
        </w:rPr>
        <w:t xml:space="preserve"> the approach would be to remove minimum numbers of trees to achieve the objective of removing the adverse impacts arising from cover within these targeted areas.</w:t>
      </w:r>
      <w:r>
        <w:rPr>
          <w:rFonts w:ascii="Calibri" w:hAnsi="Calibri" w:cs="Calibri"/>
        </w:rPr>
        <w:t xml:space="preserve"> </w:t>
      </w:r>
      <w:r w:rsidRPr="00B72961">
        <w:rPr>
          <w:rFonts w:ascii="Calibri" w:hAnsi="Calibri" w:cs="Calibri"/>
        </w:rPr>
        <w:t xml:space="preserve"> </w:t>
      </w:r>
    </w:p>
    <w:p w14:paraId="75135C6A" w14:textId="77777777" w:rsidR="006431EB" w:rsidRPr="00B72961" w:rsidRDefault="006431EB" w:rsidP="00B561C0">
      <w:pPr>
        <w:rPr>
          <w:rFonts w:ascii="Calibri" w:hAnsi="Calibri" w:cs="Calibri"/>
        </w:rPr>
      </w:pPr>
    </w:p>
    <w:sectPr w:rsidR="006431EB" w:rsidRPr="00B72961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5811480">
    <w:abstractNumId w:val="1"/>
  </w:num>
  <w:num w:numId="2" w16cid:durableId="1701662064">
    <w:abstractNumId w:val="0"/>
  </w:num>
  <w:num w:numId="3" w16cid:durableId="1220169643">
    <w:abstractNumId w:val="0"/>
  </w:num>
  <w:num w:numId="4" w16cid:durableId="1622296575">
    <w:abstractNumId w:val="0"/>
  </w:num>
  <w:num w:numId="5" w16cid:durableId="105738894">
    <w:abstractNumId w:val="1"/>
  </w:num>
  <w:num w:numId="6" w16cid:durableId="78777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E2"/>
    <w:rsid w:val="00027C27"/>
    <w:rsid w:val="00057E98"/>
    <w:rsid w:val="000C0CF4"/>
    <w:rsid w:val="00281579"/>
    <w:rsid w:val="002E1BFC"/>
    <w:rsid w:val="00303ABF"/>
    <w:rsid w:val="00306C61"/>
    <w:rsid w:val="0037582B"/>
    <w:rsid w:val="003B7656"/>
    <w:rsid w:val="00445191"/>
    <w:rsid w:val="006431EB"/>
    <w:rsid w:val="00857548"/>
    <w:rsid w:val="00861EE5"/>
    <w:rsid w:val="009B7615"/>
    <w:rsid w:val="009E60CB"/>
    <w:rsid w:val="00B51BDC"/>
    <w:rsid w:val="00B561C0"/>
    <w:rsid w:val="00B72961"/>
    <w:rsid w:val="00B773CE"/>
    <w:rsid w:val="00C91823"/>
    <w:rsid w:val="00CC0D97"/>
    <w:rsid w:val="00CF1E2A"/>
    <w:rsid w:val="00D008AB"/>
    <w:rsid w:val="00DF3E7F"/>
    <w:rsid w:val="00E74EAF"/>
    <w:rsid w:val="00F25CE2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B8EA8"/>
  <w15:chartTrackingRefBased/>
  <w15:docId w15:val="{DE39674C-2BB0-48A1-9FFF-3A6AD20A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3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Currie M (Mandie)</dc:creator>
  <cp:keywords/>
  <dc:description/>
  <cp:lastModifiedBy>Mandie Currie</cp:lastModifiedBy>
  <cp:revision>3</cp:revision>
  <dcterms:created xsi:type="dcterms:W3CDTF">2024-08-19T14:19:00Z</dcterms:created>
  <dcterms:modified xsi:type="dcterms:W3CDTF">2024-08-19T14:20:00Z</dcterms:modified>
</cp:coreProperties>
</file>