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77777777" w:rsidR="001965A3" w:rsidRPr="00444468" w:rsidRDefault="001965A3" w:rsidP="001965A3">
      <w:pPr>
        <w:pStyle w:val="FLSCoverTitle3"/>
      </w:pPr>
      <w:r>
        <w:t>Equality Impact Assessment (EQIA) Template</w:t>
      </w: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14:paraId="2A7F8F26" w14:textId="77777777" w:rsidTr="002240AE">
        <w:trPr>
          <w:tblHeader/>
        </w:trPr>
        <w:tc>
          <w:tcPr>
            <w:tcW w:w="4508" w:type="dxa"/>
            <w:shd w:val="clear" w:color="auto" w:fill="DBE5F1" w:themeFill="accent1" w:themeFillTint="33"/>
          </w:tcPr>
          <w:p w14:paraId="6FD1BB76" w14:textId="77777777" w:rsidR="001965A3" w:rsidRPr="00165A9E" w:rsidRDefault="001965A3" w:rsidP="002240AE">
            <w:pPr>
              <w:pStyle w:val="FLSBody"/>
              <w:rPr>
                <w:b/>
              </w:rPr>
            </w:pPr>
            <w:r w:rsidRPr="00165A9E">
              <w:rPr>
                <w:b/>
              </w:rPr>
              <w:t>Information required</w:t>
            </w:r>
          </w:p>
        </w:tc>
        <w:tc>
          <w:tcPr>
            <w:tcW w:w="4509" w:type="dxa"/>
            <w:shd w:val="clear" w:color="auto" w:fill="DBE5F1" w:themeFill="accent1" w:themeFillTint="33"/>
          </w:tcPr>
          <w:p w14:paraId="5C119B4C" w14:textId="77777777" w:rsidR="001965A3" w:rsidRPr="00165A9E" w:rsidRDefault="001965A3" w:rsidP="002240AE">
            <w:pPr>
              <w:pStyle w:val="FLSBody"/>
              <w:rPr>
                <w:b/>
              </w:rPr>
            </w:pPr>
            <w:r w:rsidRPr="00165A9E">
              <w:rPr>
                <w:b/>
              </w:rPr>
              <w:t>Enter information below</w:t>
            </w:r>
          </w:p>
        </w:tc>
      </w:tr>
      <w:tr w:rsidR="001965A3" w14:paraId="6DE91938" w14:textId="77777777" w:rsidTr="002240AE">
        <w:tc>
          <w:tcPr>
            <w:tcW w:w="4508" w:type="dxa"/>
            <w:shd w:val="clear" w:color="auto" w:fill="FFFFFF" w:themeFill="background1"/>
          </w:tcPr>
          <w:p w14:paraId="7AA364CA" w14:textId="77777777" w:rsidR="001965A3" w:rsidRPr="00165A9E" w:rsidRDefault="001965A3" w:rsidP="002240AE">
            <w:pPr>
              <w:pStyle w:val="FLSBody"/>
            </w:pPr>
            <w:r w:rsidRPr="00165A9E">
              <w:t>Department/Team responsible</w:t>
            </w:r>
          </w:p>
        </w:tc>
        <w:tc>
          <w:tcPr>
            <w:tcW w:w="4509" w:type="dxa"/>
          </w:tcPr>
          <w:p w14:paraId="695E9E3A" w14:textId="444E3489" w:rsidR="001965A3" w:rsidRDefault="00F767D6" w:rsidP="002240AE">
            <w:pPr>
              <w:pStyle w:val="FLSBody"/>
            </w:pPr>
            <w:r>
              <w:t>Human Resources / Health, Safety &amp; Wellbeing</w:t>
            </w:r>
          </w:p>
        </w:tc>
      </w:tr>
      <w:tr w:rsidR="001965A3" w14:paraId="625B853D" w14:textId="77777777" w:rsidTr="002240AE">
        <w:tc>
          <w:tcPr>
            <w:tcW w:w="4508" w:type="dxa"/>
            <w:shd w:val="clear" w:color="auto" w:fill="FFFFFF" w:themeFill="background1"/>
          </w:tcPr>
          <w:p w14:paraId="227966BE" w14:textId="77777777" w:rsidR="001965A3" w:rsidRPr="00165A9E" w:rsidRDefault="001965A3" w:rsidP="002240AE">
            <w:pPr>
              <w:pStyle w:val="FLSBody"/>
            </w:pPr>
            <w:r w:rsidRPr="00165A9E">
              <w:t>Name of Policy, Practice or Project being assessed</w:t>
            </w:r>
          </w:p>
        </w:tc>
        <w:tc>
          <w:tcPr>
            <w:tcW w:w="4509" w:type="dxa"/>
          </w:tcPr>
          <w:p w14:paraId="266741FE" w14:textId="6F76AF02" w:rsidR="001965A3" w:rsidRDefault="00F767D6" w:rsidP="002240AE">
            <w:pPr>
              <w:pStyle w:val="FLSBody"/>
            </w:pPr>
            <w:r>
              <w:t>Employee Assistance Programme (framework renewal)</w:t>
            </w:r>
          </w:p>
        </w:tc>
      </w:tr>
      <w:tr w:rsidR="001965A3" w14:paraId="29F8B219" w14:textId="77777777" w:rsidTr="002240AE">
        <w:tc>
          <w:tcPr>
            <w:tcW w:w="4508" w:type="dxa"/>
            <w:shd w:val="clear" w:color="auto" w:fill="FFFFFF" w:themeFill="background1"/>
          </w:tcPr>
          <w:p w14:paraId="6C135870" w14:textId="77777777" w:rsidR="001965A3" w:rsidRPr="00165A9E" w:rsidRDefault="001965A3" w:rsidP="002240AE">
            <w:pPr>
              <w:pStyle w:val="FLSBody"/>
            </w:pPr>
            <w:r w:rsidRPr="00165A9E">
              <w:t>Purpose and anticipated outcomes</w:t>
            </w:r>
          </w:p>
        </w:tc>
        <w:tc>
          <w:tcPr>
            <w:tcW w:w="4509" w:type="dxa"/>
          </w:tcPr>
          <w:p w14:paraId="03603483" w14:textId="77777777" w:rsidR="001965A3" w:rsidRDefault="005C09FB" w:rsidP="002240AE">
            <w:pPr>
              <w:pStyle w:val="FLSBody"/>
            </w:pPr>
            <w:r>
              <w:t>Provision of Employee Assistance Programme to FLS and SF staff, including:</w:t>
            </w:r>
          </w:p>
          <w:p w14:paraId="0DA6A0C8" w14:textId="77777777" w:rsidR="005C09FB" w:rsidRDefault="005C09FB" w:rsidP="005C09FB">
            <w:pPr>
              <w:pStyle w:val="FLSBody"/>
              <w:numPr>
                <w:ilvl w:val="0"/>
                <w:numId w:val="4"/>
              </w:numPr>
            </w:pPr>
            <w:r>
              <w:t>Information and advice about wellbeing, debt, health</w:t>
            </w:r>
          </w:p>
          <w:p w14:paraId="1DA8A131" w14:textId="77777777" w:rsidR="005C09FB" w:rsidRDefault="005C09FB" w:rsidP="005C09FB">
            <w:pPr>
              <w:pStyle w:val="FLSBody"/>
              <w:numPr>
                <w:ilvl w:val="0"/>
                <w:numId w:val="4"/>
              </w:numPr>
            </w:pPr>
            <w:r>
              <w:t>Counselling sessions</w:t>
            </w:r>
          </w:p>
          <w:p w14:paraId="198371DB" w14:textId="77777777" w:rsidR="005C09FB" w:rsidRDefault="005C09FB" w:rsidP="005C09FB">
            <w:pPr>
              <w:pStyle w:val="FLSBody"/>
              <w:numPr>
                <w:ilvl w:val="0"/>
                <w:numId w:val="4"/>
              </w:numPr>
            </w:pPr>
            <w:r>
              <w:t xml:space="preserve">Welfare checks </w:t>
            </w:r>
          </w:p>
          <w:p w14:paraId="05636D38" w14:textId="77777777" w:rsidR="005C09FB" w:rsidRDefault="005C09FB" w:rsidP="005C09FB">
            <w:pPr>
              <w:pStyle w:val="FLSBody"/>
              <w:numPr>
                <w:ilvl w:val="0"/>
                <w:numId w:val="4"/>
              </w:numPr>
            </w:pPr>
            <w:r>
              <w:t>Support for immediate family members of staff</w:t>
            </w:r>
          </w:p>
          <w:p w14:paraId="3D34B461" w14:textId="7555939C" w:rsidR="005C09FB" w:rsidRPr="005C09FB" w:rsidRDefault="005C09FB" w:rsidP="005C09FB">
            <w:pPr>
              <w:pStyle w:val="FLSBody"/>
              <w:numPr>
                <w:ilvl w:val="0"/>
                <w:numId w:val="4"/>
              </w:numPr>
            </w:pPr>
            <w:r>
              <w:t>Advice and support for managers</w:t>
            </w:r>
          </w:p>
        </w:tc>
      </w:tr>
      <w:tr w:rsidR="001965A3" w14:paraId="6D950637" w14:textId="77777777" w:rsidTr="002240AE">
        <w:tc>
          <w:tcPr>
            <w:tcW w:w="4508" w:type="dxa"/>
            <w:shd w:val="clear" w:color="auto" w:fill="FFFFFF" w:themeFill="background1"/>
          </w:tcPr>
          <w:p w14:paraId="44D54026" w14:textId="77777777" w:rsidR="001965A3" w:rsidRPr="00165A9E" w:rsidRDefault="001965A3" w:rsidP="002240AE">
            <w:pPr>
              <w:pStyle w:val="FLSBody"/>
            </w:pPr>
            <w:r w:rsidRPr="00165A9E">
              <w:t>Is this a new or existing Policy, Practice or Project?</w:t>
            </w:r>
          </w:p>
        </w:tc>
        <w:tc>
          <w:tcPr>
            <w:tcW w:w="4509" w:type="dxa"/>
          </w:tcPr>
          <w:p w14:paraId="440ACE31" w14:textId="5235650D" w:rsidR="001965A3" w:rsidRDefault="005C09FB" w:rsidP="002240AE">
            <w:pPr>
              <w:pStyle w:val="FLSBody"/>
            </w:pPr>
            <w:r>
              <w:t>Both – we are drawing down from a new framework for the same EAP services</w:t>
            </w:r>
          </w:p>
        </w:tc>
      </w:tr>
      <w:tr w:rsidR="001965A3" w14:paraId="25936DD3" w14:textId="77777777" w:rsidTr="002240AE">
        <w:tc>
          <w:tcPr>
            <w:tcW w:w="4508" w:type="dxa"/>
            <w:shd w:val="clear" w:color="auto" w:fill="FFFFFF" w:themeFill="background1"/>
          </w:tcPr>
          <w:p w14:paraId="091C52B6" w14:textId="77777777" w:rsidR="001965A3" w:rsidRPr="00165A9E" w:rsidRDefault="001965A3" w:rsidP="002240AE">
            <w:pPr>
              <w:pStyle w:val="FLSBody"/>
            </w:pPr>
            <w:r w:rsidRPr="00165A9E">
              <w:t>List of participants in Equality Impact Assessment process</w:t>
            </w:r>
          </w:p>
        </w:tc>
        <w:tc>
          <w:tcPr>
            <w:tcW w:w="4509" w:type="dxa"/>
          </w:tcPr>
          <w:p w14:paraId="52098DDF" w14:textId="77777777" w:rsidR="001965A3" w:rsidRDefault="005C09FB" w:rsidP="002240AE">
            <w:pPr>
              <w:pStyle w:val="FLSBody"/>
            </w:pPr>
            <w:r>
              <w:t>Niamh Foley, Wellbeing Advisor</w:t>
            </w:r>
          </w:p>
          <w:p w14:paraId="1E9DC4CB" w14:textId="07F8C53D" w:rsidR="005C09FB" w:rsidRDefault="005C09FB" w:rsidP="002240AE">
            <w:pPr>
              <w:pStyle w:val="FLSBody"/>
            </w:pPr>
            <w:r>
              <w:t>Ella Hashemi, Equality Diversity &amp; Inclusion Manager</w:t>
            </w:r>
          </w:p>
        </w:tc>
      </w:tr>
      <w:tr w:rsidR="001965A3" w14:paraId="01E09BB3" w14:textId="77777777" w:rsidTr="002240AE">
        <w:tc>
          <w:tcPr>
            <w:tcW w:w="4508" w:type="dxa"/>
            <w:shd w:val="clear" w:color="auto" w:fill="FFFFFF" w:themeFill="background1"/>
          </w:tcPr>
          <w:p w14:paraId="23E8F578" w14:textId="77777777" w:rsidR="001965A3" w:rsidRPr="00165A9E" w:rsidRDefault="001965A3" w:rsidP="002240AE">
            <w:pPr>
              <w:pStyle w:val="FLSBody"/>
            </w:pPr>
            <w:r w:rsidRPr="00165A9E">
              <w:t>Date Assessment started</w:t>
            </w:r>
          </w:p>
        </w:tc>
        <w:tc>
          <w:tcPr>
            <w:tcW w:w="4509" w:type="dxa"/>
          </w:tcPr>
          <w:p w14:paraId="3B1DD0D0" w14:textId="132C5277" w:rsidR="001965A3" w:rsidRDefault="005C09FB" w:rsidP="002240AE">
            <w:pPr>
              <w:pStyle w:val="FLSBody"/>
            </w:pPr>
            <w:r>
              <w:t>08.05.2023</w:t>
            </w:r>
          </w:p>
        </w:tc>
      </w:tr>
      <w:tr w:rsidR="001965A3" w14:paraId="613806A5" w14:textId="77777777" w:rsidTr="002240AE">
        <w:tc>
          <w:tcPr>
            <w:tcW w:w="4508" w:type="dxa"/>
            <w:shd w:val="clear" w:color="auto" w:fill="FFFFFF" w:themeFill="background1"/>
          </w:tcPr>
          <w:p w14:paraId="20C1D73B" w14:textId="77777777" w:rsidR="001965A3" w:rsidRPr="00165A9E" w:rsidRDefault="001965A3" w:rsidP="002240AE">
            <w:pPr>
              <w:pStyle w:val="FLSBody"/>
            </w:pPr>
            <w:r w:rsidRPr="00165A9E">
              <w:t>Completion date</w:t>
            </w:r>
          </w:p>
        </w:tc>
        <w:tc>
          <w:tcPr>
            <w:tcW w:w="4509" w:type="dxa"/>
          </w:tcPr>
          <w:p w14:paraId="476AA490" w14:textId="01D2D95F" w:rsidR="001965A3" w:rsidRDefault="007A5B07" w:rsidP="002240AE">
            <w:pPr>
              <w:pStyle w:val="FLSBody"/>
            </w:pPr>
            <w:r>
              <w:t>19.05.2023</w:t>
            </w:r>
          </w:p>
        </w:tc>
      </w:tr>
      <w:tr w:rsidR="001965A3" w14:paraId="15FE3BAE" w14:textId="77777777" w:rsidTr="002240AE">
        <w:tc>
          <w:tcPr>
            <w:tcW w:w="4508" w:type="dxa"/>
            <w:shd w:val="clear" w:color="auto" w:fill="FFFFFF" w:themeFill="background1"/>
          </w:tcPr>
          <w:p w14:paraId="3D63DC15" w14:textId="77777777" w:rsidR="001965A3" w:rsidRPr="00165A9E" w:rsidRDefault="001965A3" w:rsidP="002240AE">
            <w:pPr>
              <w:pStyle w:val="FLSBody"/>
            </w:pPr>
            <w:r w:rsidRPr="00165A9E">
              <w:t>Who is likely to be affected?</w:t>
            </w:r>
          </w:p>
          <w:p w14:paraId="3AFED9EF" w14:textId="77777777" w:rsidR="001965A3" w:rsidRPr="00165A9E" w:rsidRDefault="001965A3" w:rsidP="002240AE">
            <w:pPr>
              <w:pStyle w:val="FLSBody"/>
              <w:rPr>
                <w:i/>
              </w:rPr>
            </w:pPr>
            <w:r w:rsidRPr="00165A9E">
              <w:rPr>
                <w:i/>
              </w:rPr>
              <w:t>E.g. employees, visitors, contractors, women, men, young people, older people, people with disabilities etc.</w:t>
            </w:r>
          </w:p>
        </w:tc>
        <w:tc>
          <w:tcPr>
            <w:tcW w:w="4509" w:type="dxa"/>
          </w:tcPr>
          <w:p w14:paraId="5DFB8A87" w14:textId="487B0BCE" w:rsidR="001965A3" w:rsidRDefault="005C09FB" w:rsidP="002240AE">
            <w:pPr>
              <w:pStyle w:val="FLSBody"/>
            </w:pPr>
            <w:r>
              <w:t>FLS and SF staff</w:t>
            </w:r>
          </w:p>
        </w:tc>
      </w:tr>
    </w:tbl>
    <w:p w14:paraId="5544457F" w14:textId="77777777" w:rsidR="001965A3" w:rsidRDefault="001965A3" w:rsidP="001965A3">
      <w:pPr>
        <w:pStyle w:val="FLSBody"/>
      </w:pPr>
    </w:p>
    <w:p w14:paraId="372AF753" w14:textId="77777777" w:rsidR="001965A3" w:rsidRDefault="001965A3" w:rsidP="001965A3">
      <w:pPr>
        <w:pStyle w:val="FLSHeading3"/>
      </w:pPr>
      <w:r>
        <w:lastRenderedPageBreak/>
        <w:t>Section 2: Collecting information</w:t>
      </w:r>
    </w:p>
    <w:p w14:paraId="065EEAFF" w14:textId="77777777" w:rsidR="001965A3" w:rsidRDefault="001965A3" w:rsidP="001965A3">
      <w:pPr>
        <w:pStyle w:val="FLSBody"/>
      </w:pPr>
      <w:r w:rsidRPr="00C21B29">
        <w:t>What evidence is available about the needs of relevant groups?  Please consider demographic data, including census information, research, consultation and survey reports, feedback and complaints, case law, others knowledge and experience.  Please refer to the list of evidence on the EqIA page of the intranet.</w:t>
      </w:r>
    </w:p>
    <w:tbl>
      <w:tblPr>
        <w:tblStyle w:val="TableGrid"/>
        <w:tblW w:w="0" w:type="auto"/>
        <w:tblLook w:val="04A0" w:firstRow="1" w:lastRow="0" w:firstColumn="1" w:lastColumn="0" w:noHBand="0" w:noVBand="1"/>
        <w:tblDescription w:val="this table is for the user to enter the details of evidence available about the needs of groups the policy, practice or project affects"/>
      </w:tblPr>
      <w:tblGrid>
        <w:gridCol w:w="4508"/>
        <w:gridCol w:w="4509"/>
      </w:tblGrid>
      <w:tr w:rsidR="001965A3" w14:paraId="3ED80E34" w14:textId="77777777" w:rsidTr="002240AE">
        <w:trPr>
          <w:tblHeader/>
        </w:trPr>
        <w:tc>
          <w:tcPr>
            <w:tcW w:w="4508" w:type="dxa"/>
            <w:shd w:val="clear" w:color="auto" w:fill="DBE5F1" w:themeFill="accent1" w:themeFillTint="33"/>
          </w:tcPr>
          <w:p w14:paraId="0269E2D3" w14:textId="77777777" w:rsidR="001965A3" w:rsidRPr="00C21B29" w:rsidRDefault="001965A3" w:rsidP="002240AE">
            <w:pPr>
              <w:pStyle w:val="FLSBody"/>
              <w:rPr>
                <w:b/>
              </w:rPr>
            </w:pPr>
            <w:r w:rsidRPr="00C21B29">
              <w:rPr>
                <w:b/>
              </w:rPr>
              <w:t>Details</w:t>
            </w:r>
          </w:p>
        </w:tc>
        <w:tc>
          <w:tcPr>
            <w:tcW w:w="4509" w:type="dxa"/>
            <w:shd w:val="clear" w:color="auto" w:fill="DBE5F1" w:themeFill="accent1" w:themeFillTint="33"/>
          </w:tcPr>
          <w:p w14:paraId="332F763F" w14:textId="77777777" w:rsidR="001965A3" w:rsidRPr="00C21B29" w:rsidRDefault="001965A3" w:rsidP="002240AE">
            <w:pPr>
              <w:pStyle w:val="FLSBody"/>
              <w:rPr>
                <w:b/>
              </w:rPr>
            </w:pPr>
            <w:r w:rsidRPr="00C21B29">
              <w:rPr>
                <w:b/>
              </w:rPr>
              <w:t>Source of evidence</w:t>
            </w:r>
          </w:p>
        </w:tc>
      </w:tr>
      <w:tr w:rsidR="001965A3" w14:paraId="158ACDA4" w14:textId="77777777" w:rsidTr="002240AE">
        <w:tc>
          <w:tcPr>
            <w:tcW w:w="4508" w:type="dxa"/>
          </w:tcPr>
          <w:tbl>
            <w:tblPr>
              <w:tblW w:w="2481" w:type="dxa"/>
              <w:tblLook w:val="04A0" w:firstRow="1" w:lastRow="0" w:firstColumn="1" w:lastColumn="0" w:noHBand="0" w:noVBand="1"/>
            </w:tblPr>
            <w:tblGrid>
              <w:gridCol w:w="1875"/>
              <w:gridCol w:w="606"/>
            </w:tblGrid>
            <w:tr w:rsidR="00822416" w:rsidRPr="00822416" w14:paraId="3692D040" w14:textId="77777777" w:rsidTr="00822416">
              <w:trPr>
                <w:trHeight w:val="290"/>
              </w:trPr>
              <w:tc>
                <w:tcPr>
                  <w:tcW w:w="1875" w:type="dxa"/>
                  <w:tcBorders>
                    <w:top w:val="nil"/>
                    <w:left w:val="nil"/>
                    <w:bottom w:val="nil"/>
                    <w:right w:val="nil"/>
                  </w:tcBorders>
                  <w:shd w:val="clear" w:color="auto" w:fill="auto"/>
                  <w:noWrap/>
                  <w:vAlign w:val="bottom"/>
                  <w:hideMark/>
                </w:tcPr>
                <w:p w14:paraId="548351FB" w14:textId="77777777" w:rsidR="00822416" w:rsidRPr="00822416" w:rsidRDefault="00822416" w:rsidP="00822416">
                  <w:pPr>
                    <w:spacing w:after="0" w:line="240" w:lineRule="auto"/>
                    <w:rPr>
                      <w:rFonts w:ascii="Calibri" w:eastAsia="Times New Roman" w:hAnsi="Calibri" w:cs="Calibri"/>
                      <w:b/>
                      <w:bCs/>
                      <w:color w:val="000000"/>
                      <w:lang w:val="en-GB" w:eastAsia="en-GB"/>
                    </w:rPr>
                  </w:pPr>
                  <w:r w:rsidRPr="00822416">
                    <w:rPr>
                      <w:rFonts w:ascii="Calibri" w:eastAsia="Times New Roman" w:hAnsi="Calibri" w:cs="Calibri"/>
                      <w:b/>
                      <w:bCs/>
                      <w:color w:val="000000"/>
                      <w:lang w:val="en-GB" w:eastAsia="en-GB"/>
                    </w:rPr>
                    <w:t>Age</w:t>
                  </w:r>
                </w:p>
              </w:tc>
              <w:tc>
                <w:tcPr>
                  <w:tcW w:w="606" w:type="dxa"/>
                  <w:tcBorders>
                    <w:top w:val="nil"/>
                    <w:left w:val="nil"/>
                    <w:bottom w:val="nil"/>
                    <w:right w:val="nil"/>
                  </w:tcBorders>
                  <w:shd w:val="clear" w:color="auto" w:fill="auto"/>
                  <w:noWrap/>
                  <w:vAlign w:val="bottom"/>
                  <w:hideMark/>
                </w:tcPr>
                <w:p w14:paraId="4CECE179" w14:textId="77777777" w:rsidR="00822416" w:rsidRPr="00822416" w:rsidRDefault="00822416" w:rsidP="00822416">
                  <w:pPr>
                    <w:spacing w:after="0" w:line="240" w:lineRule="auto"/>
                    <w:rPr>
                      <w:rFonts w:ascii="Calibri" w:eastAsia="Times New Roman" w:hAnsi="Calibri" w:cs="Calibri"/>
                      <w:b/>
                      <w:bCs/>
                      <w:color w:val="000000"/>
                      <w:lang w:val="en-GB" w:eastAsia="en-GB"/>
                    </w:rPr>
                  </w:pPr>
                  <w:r w:rsidRPr="00822416">
                    <w:rPr>
                      <w:rFonts w:ascii="Calibri" w:eastAsia="Times New Roman" w:hAnsi="Calibri" w:cs="Calibri"/>
                      <w:b/>
                      <w:bCs/>
                      <w:color w:val="000000"/>
                      <w:lang w:val="en-GB" w:eastAsia="en-GB"/>
                    </w:rPr>
                    <w:t>%</w:t>
                  </w:r>
                </w:p>
              </w:tc>
            </w:tr>
            <w:tr w:rsidR="00822416" w:rsidRPr="00822416" w14:paraId="6FDC470C" w14:textId="77777777" w:rsidTr="00822416">
              <w:trPr>
                <w:trHeight w:val="290"/>
              </w:trPr>
              <w:tc>
                <w:tcPr>
                  <w:tcW w:w="1875" w:type="dxa"/>
                  <w:tcBorders>
                    <w:top w:val="nil"/>
                    <w:left w:val="nil"/>
                    <w:bottom w:val="nil"/>
                    <w:right w:val="nil"/>
                  </w:tcBorders>
                  <w:shd w:val="clear" w:color="auto" w:fill="auto"/>
                  <w:noWrap/>
                  <w:vAlign w:val="bottom"/>
                  <w:hideMark/>
                </w:tcPr>
                <w:p w14:paraId="394BF34E"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18-29</w:t>
                  </w:r>
                </w:p>
              </w:tc>
              <w:tc>
                <w:tcPr>
                  <w:tcW w:w="606" w:type="dxa"/>
                  <w:tcBorders>
                    <w:top w:val="nil"/>
                    <w:left w:val="nil"/>
                    <w:bottom w:val="nil"/>
                    <w:right w:val="nil"/>
                  </w:tcBorders>
                  <w:shd w:val="clear" w:color="auto" w:fill="auto"/>
                  <w:noWrap/>
                  <w:vAlign w:val="bottom"/>
                  <w:hideMark/>
                </w:tcPr>
                <w:p w14:paraId="31C1B8D3"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19</w:t>
                  </w:r>
                </w:p>
              </w:tc>
            </w:tr>
            <w:tr w:rsidR="00822416" w:rsidRPr="00822416" w14:paraId="44A7C496" w14:textId="77777777" w:rsidTr="00822416">
              <w:trPr>
                <w:trHeight w:val="290"/>
              </w:trPr>
              <w:tc>
                <w:tcPr>
                  <w:tcW w:w="1875" w:type="dxa"/>
                  <w:tcBorders>
                    <w:top w:val="nil"/>
                    <w:left w:val="nil"/>
                    <w:bottom w:val="nil"/>
                    <w:right w:val="nil"/>
                  </w:tcBorders>
                  <w:shd w:val="clear" w:color="auto" w:fill="auto"/>
                  <w:noWrap/>
                  <w:vAlign w:val="bottom"/>
                  <w:hideMark/>
                </w:tcPr>
                <w:p w14:paraId="709E93BD"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30-39</w:t>
                  </w:r>
                </w:p>
              </w:tc>
              <w:tc>
                <w:tcPr>
                  <w:tcW w:w="606" w:type="dxa"/>
                  <w:tcBorders>
                    <w:top w:val="nil"/>
                    <w:left w:val="nil"/>
                    <w:bottom w:val="nil"/>
                    <w:right w:val="nil"/>
                  </w:tcBorders>
                  <w:shd w:val="clear" w:color="auto" w:fill="auto"/>
                  <w:noWrap/>
                  <w:vAlign w:val="bottom"/>
                  <w:hideMark/>
                </w:tcPr>
                <w:p w14:paraId="0E96A795"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13</w:t>
                  </w:r>
                </w:p>
              </w:tc>
            </w:tr>
            <w:tr w:rsidR="00822416" w:rsidRPr="00822416" w14:paraId="4249015E" w14:textId="77777777" w:rsidTr="00822416">
              <w:trPr>
                <w:trHeight w:val="290"/>
              </w:trPr>
              <w:tc>
                <w:tcPr>
                  <w:tcW w:w="1875" w:type="dxa"/>
                  <w:tcBorders>
                    <w:top w:val="nil"/>
                    <w:left w:val="nil"/>
                    <w:bottom w:val="nil"/>
                    <w:right w:val="nil"/>
                  </w:tcBorders>
                  <w:shd w:val="clear" w:color="auto" w:fill="auto"/>
                  <w:noWrap/>
                  <w:vAlign w:val="bottom"/>
                  <w:hideMark/>
                </w:tcPr>
                <w:p w14:paraId="732D96F0"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40-49</w:t>
                  </w:r>
                </w:p>
              </w:tc>
              <w:tc>
                <w:tcPr>
                  <w:tcW w:w="606" w:type="dxa"/>
                  <w:tcBorders>
                    <w:top w:val="nil"/>
                    <w:left w:val="nil"/>
                    <w:bottom w:val="nil"/>
                    <w:right w:val="nil"/>
                  </w:tcBorders>
                  <w:shd w:val="clear" w:color="auto" w:fill="auto"/>
                  <w:noWrap/>
                  <w:vAlign w:val="bottom"/>
                  <w:hideMark/>
                </w:tcPr>
                <w:p w14:paraId="37047D55"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56</w:t>
                  </w:r>
                </w:p>
              </w:tc>
            </w:tr>
            <w:tr w:rsidR="00822416" w:rsidRPr="00822416" w14:paraId="5698DEA7" w14:textId="77777777" w:rsidTr="00822416">
              <w:trPr>
                <w:trHeight w:val="290"/>
              </w:trPr>
              <w:tc>
                <w:tcPr>
                  <w:tcW w:w="1875" w:type="dxa"/>
                  <w:tcBorders>
                    <w:top w:val="nil"/>
                    <w:left w:val="nil"/>
                    <w:bottom w:val="nil"/>
                    <w:right w:val="nil"/>
                  </w:tcBorders>
                  <w:shd w:val="clear" w:color="auto" w:fill="auto"/>
                  <w:noWrap/>
                  <w:vAlign w:val="bottom"/>
                  <w:hideMark/>
                </w:tcPr>
                <w:p w14:paraId="05C644AD"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50-59</w:t>
                  </w:r>
                </w:p>
              </w:tc>
              <w:tc>
                <w:tcPr>
                  <w:tcW w:w="606" w:type="dxa"/>
                  <w:tcBorders>
                    <w:top w:val="nil"/>
                    <w:left w:val="nil"/>
                    <w:bottom w:val="nil"/>
                    <w:right w:val="nil"/>
                  </w:tcBorders>
                  <w:shd w:val="clear" w:color="auto" w:fill="auto"/>
                  <w:noWrap/>
                  <w:vAlign w:val="bottom"/>
                  <w:hideMark/>
                </w:tcPr>
                <w:p w14:paraId="224545F0"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13</w:t>
                  </w:r>
                </w:p>
              </w:tc>
            </w:tr>
            <w:tr w:rsidR="00822416" w:rsidRPr="00822416" w14:paraId="031A049E" w14:textId="77777777" w:rsidTr="00822416">
              <w:trPr>
                <w:trHeight w:val="290"/>
              </w:trPr>
              <w:tc>
                <w:tcPr>
                  <w:tcW w:w="1875" w:type="dxa"/>
                  <w:tcBorders>
                    <w:top w:val="nil"/>
                    <w:left w:val="nil"/>
                    <w:bottom w:val="nil"/>
                    <w:right w:val="nil"/>
                  </w:tcBorders>
                  <w:shd w:val="clear" w:color="auto" w:fill="auto"/>
                  <w:noWrap/>
                  <w:vAlign w:val="bottom"/>
                  <w:hideMark/>
                </w:tcPr>
                <w:p w14:paraId="41A29E09"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60+</w:t>
                  </w:r>
                </w:p>
              </w:tc>
              <w:tc>
                <w:tcPr>
                  <w:tcW w:w="606" w:type="dxa"/>
                  <w:tcBorders>
                    <w:top w:val="nil"/>
                    <w:left w:val="nil"/>
                    <w:bottom w:val="nil"/>
                    <w:right w:val="nil"/>
                  </w:tcBorders>
                  <w:shd w:val="clear" w:color="auto" w:fill="auto"/>
                  <w:noWrap/>
                  <w:vAlign w:val="bottom"/>
                  <w:hideMark/>
                </w:tcPr>
                <w:p w14:paraId="1695924B"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0</w:t>
                  </w:r>
                </w:p>
              </w:tc>
            </w:tr>
            <w:tr w:rsidR="00822416" w:rsidRPr="00822416" w14:paraId="37641AFC" w14:textId="77777777" w:rsidTr="00822416">
              <w:trPr>
                <w:trHeight w:val="290"/>
              </w:trPr>
              <w:tc>
                <w:tcPr>
                  <w:tcW w:w="1875" w:type="dxa"/>
                  <w:tcBorders>
                    <w:top w:val="nil"/>
                    <w:left w:val="nil"/>
                    <w:bottom w:val="nil"/>
                    <w:right w:val="nil"/>
                  </w:tcBorders>
                  <w:shd w:val="clear" w:color="auto" w:fill="auto"/>
                  <w:noWrap/>
                  <w:vAlign w:val="bottom"/>
                  <w:hideMark/>
                </w:tcPr>
                <w:p w14:paraId="182FCBD0"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prefer not to say</w:t>
                  </w:r>
                </w:p>
              </w:tc>
              <w:tc>
                <w:tcPr>
                  <w:tcW w:w="606" w:type="dxa"/>
                  <w:tcBorders>
                    <w:top w:val="nil"/>
                    <w:left w:val="nil"/>
                    <w:bottom w:val="nil"/>
                    <w:right w:val="nil"/>
                  </w:tcBorders>
                  <w:shd w:val="clear" w:color="auto" w:fill="auto"/>
                  <w:noWrap/>
                  <w:vAlign w:val="bottom"/>
                  <w:hideMark/>
                </w:tcPr>
                <w:p w14:paraId="7CAA96B2"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0</w:t>
                  </w:r>
                </w:p>
              </w:tc>
            </w:tr>
            <w:tr w:rsidR="00822416" w:rsidRPr="00822416" w14:paraId="1CAD80D8" w14:textId="77777777" w:rsidTr="00822416">
              <w:trPr>
                <w:trHeight w:val="290"/>
              </w:trPr>
              <w:tc>
                <w:tcPr>
                  <w:tcW w:w="1875" w:type="dxa"/>
                  <w:tcBorders>
                    <w:top w:val="nil"/>
                    <w:left w:val="nil"/>
                    <w:bottom w:val="nil"/>
                    <w:right w:val="nil"/>
                  </w:tcBorders>
                  <w:shd w:val="clear" w:color="auto" w:fill="auto"/>
                  <w:noWrap/>
                  <w:vAlign w:val="bottom"/>
                  <w:hideMark/>
                </w:tcPr>
                <w:p w14:paraId="166BF3D1" w14:textId="77777777" w:rsidR="00822416" w:rsidRPr="00822416" w:rsidRDefault="00822416" w:rsidP="00822416">
                  <w:pPr>
                    <w:spacing w:after="0" w:line="240" w:lineRule="auto"/>
                    <w:rPr>
                      <w:rFonts w:ascii="Calibri" w:eastAsia="Times New Roman" w:hAnsi="Calibri" w:cs="Calibri"/>
                      <w:color w:val="000000"/>
                      <w:lang w:val="en-GB" w:eastAsia="en-GB"/>
                    </w:rPr>
                  </w:pPr>
                </w:p>
              </w:tc>
              <w:tc>
                <w:tcPr>
                  <w:tcW w:w="606" w:type="dxa"/>
                  <w:tcBorders>
                    <w:top w:val="nil"/>
                    <w:left w:val="nil"/>
                    <w:bottom w:val="nil"/>
                    <w:right w:val="nil"/>
                  </w:tcBorders>
                  <w:shd w:val="clear" w:color="auto" w:fill="auto"/>
                  <w:noWrap/>
                  <w:vAlign w:val="bottom"/>
                  <w:hideMark/>
                </w:tcPr>
                <w:p w14:paraId="46754A3B" w14:textId="77777777" w:rsidR="00822416" w:rsidRPr="00822416" w:rsidRDefault="00822416" w:rsidP="00822416">
                  <w:pPr>
                    <w:spacing w:after="0" w:line="240" w:lineRule="auto"/>
                    <w:rPr>
                      <w:rFonts w:ascii="Times New Roman" w:eastAsia="Times New Roman" w:hAnsi="Times New Roman" w:cs="Times New Roman"/>
                      <w:sz w:val="20"/>
                      <w:szCs w:val="20"/>
                      <w:lang w:val="en-GB" w:eastAsia="en-GB"/>
                    </w:rPr>
                  </w:pPr>
                </w:p>
              </w:tc>
            </w:tr>
            <w:tr w:rsidR="00822416" w:rsidRPr="00822416" w14:paraId="7FFCBA15" w14:textId="77777777" w:rsidTr="00822416">
              <w:trPr>
                <w:trHeight w:val="290"/>
              </w:trPr>
              <w:tc>
                <w:tcPr>
                  <w:tcW w:w="1875" w:type="dxa"/>
                  <w:tcBorders>
                    <w:top w:val="nil"/>
                    <w:left w:val="nil"/>
                    <w:bottom w:val="nil"/>
                    <w:right w:val="nil"/>
                  </w:tcBorders>
                  <w:shd w:val="clear" w:color="auto" w:fill="auto"/>
                  <w:noWrap/>
                  <w:vAlign w:val="bottom"/>
                  <w:hideMark/>
                </w:tcPr>
                <w:p w14:paraId="473495EA" w14:textId="77777777" w:rsidR="00822416" w:rsidRPr="00822416" w:rsidRDefault="00822416" w:rsidP="00822416">
                  <w:pPr>
                    <w:spacing w:after="0" w:line="240" w:lineRule="auto"/>
                    <w:rPr>
                      <w:rFonts w:ascii="Calibri" w:eastAsia="Times New Roman" w:hAnsi="Calibri" w:cs="Calibri"/>
                      <w:b/>
                      <w:bCs/>
                      <w:color w:val="000000"/>
                      <w:lang w:val="en-GB" w:eastAsia="en-GB"/>
                    </w:rPr>
                  </w:pPr>
                  <w:r w:rsidRPr="00822416">
                    <w:rPr>
                      <w:rFonts w:ascii="Calibri" w:eastAsia="Times New Roman" w:hAnsi="Calibri" w:cs="Calibri"/>
                      <w:b/>
                      <w:bCs/>
                      <w:color w:val="000000"/>
                      <w:lang w:val="en-GB" w:eastAsia="en-GB"/>
                    </w:rPr>
                    <w:t>Gender</w:t>
                  </w:r>
                </w:p>
              </w:tc>
              <w:tc>
                <w:tcPr>
                  <w:tcW w:w="606" w:type="dxa"/>
                  <w:tcBorders>
                    <w:top w:val="nil"/>
                    <w:left w:val="nil"/>
                    <w:bottom w:val="nil"/>
                    <w:right w:val="nil"/>
                  </w:tcBorders>
                  <w:shd w:val="clear" w:color="auto" w:fill="auto"/>
                  <w:noWrap/>
                  <w:vAlign w:val="bottom"/>
                  <w:hideMark/>
                </w:tcPr>
                <w:p w14:paraId="47681BBB" w14:textId="77777777" w:rsidR="00822416" w:rsidRPr="00822416" w:rsidRDefault="00822416" w:rsidP="00822416">
                  <w:pPr>
                    <w:spacing w:after="0" w:line="240" w:lineRule="auto"/>
                    <w:rPr>
                      <w:rFonts w:ascii="Calibri" w:eastAsia="Times New Roman" w:hAnsi="Calibri" w:cs="Calibri"/>
                      <w:b/>
                      <w:bCs/>
                      <w:color w:val="000000"/>
                      <w:lang w:val="en-GB" w:eastAsia="en-GB"/>
                    </w:rPr>
                  </w:pPr>
                  <w:r w:rsidRPr="00822416">
                    <w:rPr>
                      <w:rFonts w:ascii="Calibri" w:eastAsia="Times New Roman" w:hAnsi="Calibri" w:cs="Calibri"/>
                      <w:b/>
                      <w:bCs/>
                      <w:color w:val="000000"/>
                      <w:lang w:val="en-GB" w:eastAsia="en-GB"/>
                    </w:rPr>
                    <w:t>%</w:t>
                  </w:r>
                </w:p>
              </w:tc>
            </w:tr>
            <w:tr w:rsidR="00822416" w:rsidRPr="00822416" w14:paraId="05DF83F6" w14:textId="77777777" w:rsidTr="00822416">
              <w:trPr>
                <w:trHeight w:val="290"/>
              </w:trPr>
              <w:tc>
                <w:tcPr>
                  <w:tcW w:w="1875" w:type="dxa"/>
                  <w:tcBorders>
                    <w:top w:val="nil"/>
                    <w:left w:val="nil"/>
                    <w:bottom w:val="nil"/>
                    <w:right w:val="nil"/>
                  </w:tcBorders>
                  <w:shd w:val="clear" w:color="auto" w:fill="auto"/>
                  <w:noWrap/>
                  <w:vAlign w:val="bottom"/>
                  <w:hideMark/>
                </w:tcPr>
                <w:p w14:paraId="1D7BC013"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Female</w:t>
                  </w:r>
                </w:p>
              </w:tc>
              <w:tc>
                <w:tcPr>
                  <w:tcW w:w="606" w:type="dxa"/>
                  <w:tcBorders>
                    <w:top w:val="nil"/>
                    <w:left w:val="nil"/>
                    <w:bottom w:val="nil"/>
                    <w:right w:val="nil"/>
                  </w:tcBorders>
                  <w:shd w:val="clear" w:color="auto" w:fill="auto"/>
                  <w:noWrap/>
                  <w:vAlign w:val="bottom"/>
                  <w:hideMark/>
                </w:tcPr>
                <w:p w14:paraId="2F8469E7"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56</w:t>
                  </w:r>
                </w:p>
              </w:tc>
            </w:tr>
            <w:tr w:rsidR="00822416" w:rsidRPr="00822416" w14:paraId="2E3D286D" w14:textId="77777777" w:rsidTr="00822416">
              <w:trPr>
                <w:trHeight w:val="290"/>
              </w:trPr>
              <w:tc>
                <w:tcPr>
                  <w:tcW w:w="1875" w:type="dxa"/>
                  <w:tcBorders>
                    <w:top w:val="nil"/>
                    <w:left w:val="nil"/>
                    <w:bottom w:val="nil"/>
                    <w:right w:val="nil"/>
                  </w:tcBorders>
                  <w:shd w:val="clear" w:color="auto" w:fill="auto"/>
                  <w:noWrap/>
                  <w:vAlign w:val="bottom"/>
                  <w:hideMark/>
                </w:tcPr>
                <w:p w14:paraId="6AD61AF4"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Male</w:t>
                  </w:r>
                </w:p>
              </w:tc>
              <w:tc>
                <w:tcPr>
                  <w:tcW w:w="606" w:type="dxa"/>
                  <w:tcBorders>
                    <w:top w:val="nil"/>
                    <w:left w:val="nil"/>
                    <w:bottom w:val="nil"/>
                    <w:right w:val="nil"/>
                  </w:tcBorders>
                  <w:shd w:val="clear" w:color="auto" w:fill="auto"/>
                  <w:noWrap/>
                  <w:vAlign w:val="bottom"/>
                  <w:hideMark/>
                </w:tcPr>
                <w:p w14:paraId="32D4F163"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44</w:t>
                  </w:r>
                </w:p>
              </w:tc>
            </w:tr>
            <w:tr w:rsidR="00822416" w:rsidRPr="00822416" w14:paraId="5995248B" w14:textId="77777777" w:rsidTr="00822416">
              <w:trPr>
                <w:trHeight w:val="290"/>
              </w:trPr>
              <w:tc>
                <w:tcPr>
                  <w:tcW w:w="1875" w:type="dxa"/>
                  <w:tcBorders>
                    <w:top w:val="nil"/>
                    <w:left w:val="nil"/>
                    <w:bottom w:val="nil"/>
                    <w:right w:val="nil"/>
                  </w:tcBorders>
                  <w:shd w:val="clear" w:color="auto" w:fill="auto"/>
                  <w:noWrap/>
                  <w:vAlign w:val="bottom"/>
                  <w:hideMark/>
                </w:tcPr>
                <w:p w14:paraId="7B449FAE"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prefer not to say</w:t>
                  </w:r>
                </w:p>
              </w:tc>
              <w:tc>
                <w:tcPr>
                  <w:tcW w:w="606" w:type="dxa"/>
                  <w:tcBorders>
                    <w:top w:val="nil"/>
                    <w:left w:val="nil"/>
                    <w:bottom w:val="nil"/>
                    <w:right w:val="nil"/>
                  </w:tcBorders>
                  <w:shd w:val="clear" w:color="auto" w:fill="auto"/>
                  <w:noWrap/>
                  <w:vAlign w:val="bottom"/>
                  <w:hideMark/>
                </w:tcPr>
                <w:p w14:paraId="12AEDE5C" w14:textId="77777777" w:rsidR="00822416" w:rsidRPr="00822416" w:rsidRDefault="00822416" w:rsidP="00822416">
                  <w:pPr>
                    <w:spacing w:after="0" w:line="240" w:lineRule="auto"/>
                    <w:rPr>
                      <w:rFonts w:ascii="Calibri" w:eastAsia="Times New Roman" w:hAnsi="Calibri" w:cs="Calibri"/>
                      <w:color w:val="000000"/>
                      <w:lang w:val="en-GB" w:eastAsia="en-GB"/>
                    </w:rPr>
                  </w:pPr>
                  <w:r w:rsidRPr="00822416">
                    <w:rPr>
                      <w:rFonts w:ascii="Calibri" w:eastAsia="Times New Roman" w:hAnsi="Calibri" w:cs="Calibri"/>
                      <w:color w:val="000000"/>
                      <w:lang w:val="en-GB" w:eastAsia="en-GB"/>
                    </w:rPr>
                    <w:t>0</w:t>
                  </w:r>
                </w:p>
              </w:tc>
            </w:tr>
            <w:tr w:rsidR="00956014" w:rsidRPr="00822416" w14:paraId="6D8A70D7" w14:textId="77777777" w:rsidTr="00822416">
              <w:trPr>
                <w:trHeight w:val="290"/>
              </w:trPr>
              <w:tc>
                <w:tcPr>
                  <w:tcW w:w="1875" w:type="dxa"/>
                  <w:tcBorders>
                    <w:top w:val="nil"/>
                    <w:left w:val="nil"/>
                    <w:bottom w:val="nil"/>
                    <w:right w:val="nil"/>
                  </w:tcBorders>
                  <w:shd w:val="clear" w:color="auto" w:fill="auto"/>
                  <w:noWrap/>
                  <w:vAlign w:val="bottom"/>
                </w:tcPr>
                <w:p w14:paraId="097BED3C" w14:textId="77777777" w:rsidR="00956014" w:rsidRPr="00822416" w:rsidRDefault="00956014" w:rsidP="00822416">
                  <w:pPr>
                    <w:spacing w:after="0" w:line="240" w:lineRule="auto"/>
                    <w:rPr>
                      <w:rFonts w:ascii="Calibri" w:eastAsia="Times New Roman" w:hAnsi="Calibri" w:cs="Calibri"/>
                      <w:color w:val="000000"/>
                      <w:lang w:val="en-GB" w:eastAsia="en-GB"/>
                    </w:rPr>
                  </w:pPr>
                </w:p>
              </w:tc>
              <w:tc>
                <w:tcPr>
                  <w:tcW w:w="606" w:type="dxa"/>
                  <w:tcBorders>
                    <w:top w:val="nil"/>
                    <w:left w:val="nil"/>
                    <w:bottom w:val="nil"/>
                    <w:right w:val="nil"/>
                  </w:tcBorders>
                  <w:shd w:val="clear" w:color="auto" w:fill="auto"/>
                  <w:noWrap/>
                  <w:vAlign w:val="bottom"/>
                </w:tcPr>
                <w:p w14:paraId="7248CA6B" w14:textId="77777777" w:rsidR="00956014" w:rsidRPr="00822416" w:rsidRDefault="00956014" w:rsidP="00822416">
                  <w:pPr>
                    <w:spacing w:after="0" w:line="240" w:lineRule="auto"/>
                    <w:rPr>
                      <w:rFonts w:ascii="Calibri" w:eastAsia="Times New Roman" w:hAnsi="Calibri" w:cs="Calibri"/>
                      <w:color w:val="000000"/>
                      <w:lang w:val="en-GB" w:eastAsia="en-GB"/>
                    </w:rPr>
                  </w:pPr>
                </w:p>
              </w:tc>
            </w:tr>
          </w:tbl>
          <w:p w14:paraId="4E77E3EA" w14:textId="77777777" w:rsidR="001965A3" w:rsidRDefault="001965A3" w:rsidP="002240AE">
            <w:pPr>
              <w:pStyle w:val="FLSBody"/>
            </w:pPr>
          </w:p>
        </w:tc>
        <w:tc>
          <w:tcPr>
            <w:tcW w:w="4509" w:type="dxa"/>
          </w:tcPr>
          <w:p w14:paraId="686F6BE3" w14:textId="216B729B" w:rsidR="001965A3" w:rsidRDefault="00822416" w:rsidP="002240AE">
            <w:pPr>
              <w:pStyle w:val="FLSBody"/>
            </w:pPr>
            <w:r>
              <w:t xml:space="preserve">April 2023 anonymised </w:t>
            </w:r>
            <w:r w:rsidR="005C09FB">
              <w:t>management</w:t>
            </w:r>
            <w:r>
              <w:t xml:space="preserve"> information</w:t>
            </w:r>
            <w:r w:rsidR="005C09FB">
              <w:t xml:space="preserve"> report from Optima on EAP usage</w:t>
            </w:r>
            <w:r w:rsidR="00423ABB">
              <w:t xml:space="preserve"> for FLS and SF.</w:t>
            </w:r>
          </w:p>
        </w:tc>
      </w:tr>
      <w:tr w:rsidR="001965A3" w14:paraId="4E7AA3D1" w14:textId="77777777" w:rsidTr="002240AE">
        <w:tc>
          <w:tcPr>
            <w:tcW w:w="4508" w:type="dxa"/>
          </w:tcPr>
          <w:tbl>
            <w:tblPr>
              <w:tblW w:w="4001" w:type="dxa"/>
              <w:tblLook w:val="04A0" w:firstRow="1" w:lastRow="0" w:firstColumn="1" w:lastColumn="0" w:noHBand="0" w:noVBand="1"/>
            </w:tblPr>
            <w:tblGrid>
              <w:gridCol w:w="2725"/>
              <w:gridCol w:w="1276"/>
            </w:tblGrid>
            <w:tr w:rsidR="006502AD" w:rsidRPr="006502AD" w14:paraId="69A55BBA" w14:textId="77777777" w:rsidTr="006502AD">
              <w:trPr>
                <w:trHeight w:val="290"/>
              </w:trPr>
              <w:tc>
                <w:tcPr>
                  <w:tcW w:w="2725" w:type="dxa"/>
                  <w:tcBorders>
                    <w:top w:val="nil"/>
                    <w:left w:val="nil"/>
                    <w:bottom w:val="nil"/>
                    <w:right w:val="nil"/>
                  </w:tcBorders>
                  <w:shd w:val="clear" w:color="000000" w:fill="70AD47"/>
                  <w:noWrap/>
                  <w:vAlign w:val="bottom"/>
                  <w:hideMark/>
                </w:tcPr>
                <w:p w14:paraId="0DB08A71" w14:textId="102FC3C0"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 xml:space="preserve">Forestry and Land Scotland </w:t>
                  </w:r>
                </w:p>
              </w:tc>
              <w:tc>
                <w:tcPr>
                  <w:tcW w:w="1276" w:type="dxa"/>
                  <w:tcBorders>
                    <w:top w:val="nil"/>
                    <w:left w:val="nil"/>
                    <w:bottom w:val="nil"/>
                    <w:right w:val="nil"/>
                  </w:tcBorders>
                  <w:shd w:val="clear" w:color="000000" w:fill="70AD47"/>
                  <w:noWrap/>
                  <w:vAlign w:val="bottom"/>
                  <w:hideMark/>
                </w:tcPr>
                <w:p w14:paraId="48BBD9F5"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w:t>
                  </w:r>
                </w:p>
              </w:tc>
            </w:tr>
            <w:tr w:rsidR="006502AD" w:rsidRPr="006502AD" w14:paraId="71C2AD71" w14:textId="77777777" w:rsidTr="006502AD">
              <w:trPr>
                <w:trHeight w:val="290"/>
              </w:trPr>
              <w:tc>
                <w:tcPr>
                  <w:tcW w:w="2725" w:type="dxa"/>
                  <w:tcBorders>
                    <w:top w:val="nil"/>
                    <w:left w:val="nil"/>
                    <w:bottom w:val="nil"/>
                    <w:right w:val="nil"/>
                  </w:tcBorders>
                  <w:shd w:val="clear" w:color="auto" w:fill="auto"/>
                  <w:noWrap/>
                  <w:vAlign w:val="bottom"/>
                  <w:hideMark/>
                </w:tcPr>
                <w:p w14:paraId="07BCD29A"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Sex</w:t>
                  </w:r>
                </w:p>
              </w:tc>
              <w:tc>
                <w:tcPr>
                  <w:tcW w:w="1276" w:type="dxa"/>
                  <w:tcBorders>
                    <w:top w:val="nil"/>
                    <w:left w:val="nil"/>
                    <w:bottom w:val="nil"/>
                    <w:right w:val="nil"/>
                  </w:tcBorders>
                  <w:shd w:val="clear" w:color="auto" w:fill="auto"/>
                  <w:noWrap/>
                  <w:vAlign w:val="bottom"/>
                  <w:hideMark/>
                </w:tcPr>
                <w:p w14:paraId="71E8243A"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6F496F3F" w14:textId="77777777" w:rsidTr="006502AD">
              <w:trPr>
                <w:trHeight w:val="290"/>
              </w:trPr>
              <w:tc>
                <w:tcPr>
                  <w:tcW w:w="2725" w:type="dxa"/>
                  <w:tcBorders>
                    <w:top w:val="nil"/>
                    <w:left w:val="nil"/>
                    <w:bottom w:val="nil"/>
                    <w:right w:val="nil"/>
                  </w:tcBorders>
                  <w:shd w:val="clear" w:color="auto" w:fill="auto"/>
                  <w:noWrap/>
                  <w:vAlign w:val="bottom"/>
                  <w:hideMark/>
                </w:tcPr>
                <w:p w14:paraId="5484C94D"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female</w:t>
                  </w:r>
                </w:p>
              </w:tc>
              <w:tc>
                <w:tcPr>
                  <w:tcW w:w="1276" w:type="dxa"/>
                  <w:tcBorders>
                    <w:top w:val="nil"/>
                    <w:left w:val="nil"/>
                    <w:bottom w:val="nil"/>
                    <w:right w:val="nil"/>
                  </w:tcBorders>
                  <w:shd w:val="clear" w:color="auto" w:fill="auto"/>
                  <w:noWrap/>
                  <w:vAlign w:val="bottom"/>
                  <w:hideMark/>
                </w:tcPr>
                <w:p w14:paraId="052B758E"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34</w:t>
                  </w:r>
                </w:p>
              </w:tc>
            </w:tr>
            <w:tr w:rsidR="006502AD" w:rsidRPr="006502AD" w14:paraId="38C27530" w14:textId="77777777" w:rsidTr="006502AD">
              <w:trPr>
                <w:trHeight w:val="290"/>
              </w:trPr>
              <w:tc>
                <w:tcPr>
                  <w:tcW w:w="2725" w:type="dxa"/>
                  <w:tcBorders>
                    <w:top w:val="nil"/>
                    <w:left w:val="nil"/>
                    <w:bottom w:val="nil"/>
                    <w:right w:val="nil"/>
                  </w:tcBorders>
                  <w:shd w:val="clear" w:color="auto" w:fill="auto"/>
                  <w:noWrap/>
                  <w:vAlign w:val="bottom"/>
                  <w:hideMark/>
                </w:tcPr>
                <w:p w14:paraId="6F3DB999"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male</w:t>
                  </w:r>
                </w:p>
              </w:tc>
              <w:tc>
                <w:tcPr>
                  <w:tcW w:w="1276" w:type="dxa"/>
                  <w:tcBorders>
                    <w:top w:val="nil"/>
                    <w:left w:val="nil"/>
                    <w:bottom w:val="nil"/>
                    <w:right w:val="nil"/>
                  </w:tcBorders>
                  <w:shd w:val="clear" w:color="auto" w:fill="auto"/>
                  <w:noWrap/>
                  <w:vAlign w:val="bottom"/>
                  <w:hideMark/>
                </w:tcPr>
                <w:p w14:paraId="2E060A36"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66</w:t>
                  </w:r>
                </w:p>
              </w:tc>
            </w:tr>
            <w:tr w:rsidR="006502AD" w:rsidRPr="006502AD" w14:paraId="462DF2F8" w14:textId="77777777" w:rsidTr="006502AD">
              <w:trPr>
                <w:trHeight w:val="290"/>
              </w:trPr>
              <w:tc>
                <w:tcPr>
                  <w:tcW w:w="2725" w:type="dxa"/>
                  <w:tcBorders>
                    <w:top w:val="nil"/>
                    <w:left w:val="nil"/>
                    <w:bottom w:val="nil"/>
                    <w:right w:val="nil"/>
                  </w:tcBorders>
                  <w:shd w:val="clear" w:color="auto" w:fill="auto"/>
                  <w:noWrap/>
                  <w:vAlign w:val="bottom"/>
                  <w:hideMark/>
                </w:tcPr>
                <w:p w14:paraId="1716756D"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53A398E9"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69AC406B" w14:textId="77777777" w:rsidTr="006502AD">
              <w:trPr>
                <w:trHeight w:val="290"/>
              </w:trPr>
              <w:tc>
                <w:tcPr>
                  <w:tcW w:w="2725" w:type="dxa"/>
                  <w:tcBorders>
                    <w:top w:val="nil"/>
                    <w:left w:val="nil"/>
                    <w:bottom w:val="nil"/>
                    <w:right w:val="nil"/>
                  </w:tcBorders>
                  <w:shd w:val="clear" w:color="auto" w:fill="auto"/>
                  <w:noWrap/>
                  <w:vAlign w:val="bottom"/>
                  <w:hideMark/>
                </w:tcPr>
                <w:p w14:paraId="6BCEE324"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Age</w:t>
                  </w:r>
                </w:p>
              </w:tc>
              <w:tc>
                <w:tcPr>
                  <w:tcW w:w="1276" w:type="dxa"/>
                  <w:tcBorders>
                    <w:top w:val="nil"/>
                    <w:left w:val="nil"/>
                    <w:bottom w:val="nil"/>
                    <w:right w:val="nil"/>
                  </w:tcBorders>
                  <w:shd w:val="clear" w:color="auto" w:fill="auto"/>
                  <w:noWrap/>
                  <w:vAlign w:val="bottom"/>
                  <w:hideMark/>
                </w:tcPr>
                <w:p w14:paraId="7AECCE1E"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45752709" w14:textId="77777777" w:rsidTr="006502AD">
              <w:trPr>
                <w:trHeight w:val="290"/>
              </w:trPr>
              <w:tc>
                <w:tcPr>
                  <w:tcW w:w="2725" w:type="dxa"/>
                  <w:tcBorders>
                    <w:top w:val="nil"/>
                    <w:left w:val="nil"/>
                    <w:bottom w:val="nil"/>
                    <w:right w:val="nil"/>
                  </w:tcBorders>
                  <w:shd w:val="clear" w:color="auto" w:fill="auto"/>
                  <w:noWrap/>
                  <w:vAlign w:val="bottom"/>
                  <w:hideMark/>
                </w:tcPr>
                <w:p w14:paraId="10303BE4"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aged 39 years and under</w:t>
                  </w:r>
                </w:p>
              </w:tc>
              <w:tc>
                <w:tcPr>
                  <w:tcW w:w="1276" w:type="dxa"/>
                  <w:tcBorders>
                    <w:top w:val="nil"/>
                    <w:left w:val="nil"/>
                    <w:bottom w:val="nil"/>
                    <w:right w:val="nil"/>
                  </w:tcBorders>
                  <w:shd w:val="clear" w:color="auto" w:fill="auto"/>
                  <w:noWrap/>
                  <w:vAlign w:val="bottom"/>
                  <w:hideMark/>
                </w:tcPr>
                <w:p w14:paraId="25764656"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35</w:t>
                  </w:r>
                </w:p>
              </w:tc>
            </w:tr>
            <w:tr w:rsidR="006502AD" w:rsidRPr="006502AD" w14:paraId="07559011" w14:textId="77777777" w:rsidTr="006502AD">
              <w:trPr>
                <w:trHeight w:val="290"/>
              </w:trPr>
              <w:tc>
                <w:tcPr>
                  <w:tcW w:w="2725" w:type="dxa"/>
                  <w:tcBorders>
                    <w:top w:val="nil"/>
                    <w:left w:val="nil"/>
                    <w:bottom w:val="nil"/>
                    <w:right w:val="nil"/>
                  </w:tcBorders>
                  <w:shd w:val="clear" w:color="auto" w:fill="auto"/>
                  <w:noWrap/>
                  <w:vAlign w:val="bottom"/>
                  <w:hideMark/>
                </w:tcPr>
                <w:p w14:paraId="3A675D49"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aged 40 and over</w:t>
                  </w:r>
                </w:p>
              </w:tc>
              <w:tc>
                <w:tcPr>
                  <w:tcW w:w="1276" w:type="dxa"/>
                  <w:tcBorders>
                    <w:top w:val="nil"/>
                    <w:left w:val="nil"/>
                    <w:bottom w:val="nil"/>
                    <w:right w:val="nil"/>
                  </w:tcBorders>
                  <w:shd w:val="clear" w:color="auto" w:fill="auto"/>
                  <w:noWrap/>
                  <w:vAlign w:val="bottom"/>
                  <w:hideMark/>
                </w:tcPr>
                <w:p w14:paraId="2A728B45"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65</w:t>
                  </w:r>
                </w:p>
              </w:tc>
            </w:tr>
            <w:tr w:rsidR="006502AD" w:rsidRPr="006502AD" w14:paraId="4ECDC4F5" w14:textId="77777777" w:rsidTr="006502AD">
              <w:trPr>
                <w:trHeight w:val="290"/>
              </w:trPr>
              <w:tc>
                <w:tcPr>
                  <w:tcW w:w="2725" w:type="dxa"/>
                  <w:tcBorders>
                    <w:top w:val="nil"/>
                    <w:left w:val="nil"/>
                    <w:bottom w:val="nil"/>
                    <w:right w:val="nil"/>
                  </w:tcBorders>
                  <w:shd w:val="clear" w:color="auto" w:fill="auto"/>
                  <w:noWrap/>
                  <w:vAlign w:val="bottom"/>
                  <w:hideMark/>
                </w:tcPr>
                <w:p w14:paraId="78847FEA"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0E2C2680"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7032B441" w14:textId="77777777" w:rsidTr="006502AD">
              <w:trPr>
                <w:trHeight w:val="290"/>
              </w:trPr>
              <w:tc>
                <w:tcPr>
                  <w:tcW w:w="2725" w:type="dxa"/>
                  <w:tcBorders>
                    <w:top w:val="nil"/>
                    <w:left w:val="nil"/>
                    <w:bottom w:val="nil"/>
                    <w:right w:val="nil"/>
                  </w:tcBorders>
                  <w:shd w:val="clear" w:color="auto" w:fill="auto"/>
                  <w:noWrap/>
                  <w:vAlign w:val="bottom"/>
                  <w:hideMark/>
                </w:tcPr>
                <w:p w14:paraId="4709B748"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Sexual Orientation</w:t>
                  </w:r>
                </w:p>
              </w:tc>
              <w:tc>
                <w:tcPr>
                  <w:tcW w:w="1276" w:type="dxa"/>
                  <w:tcBorders>
                    <w:top w:val="nil"/>
                    <w:left w:val="nil"/>
                    <w:bottom w:val="nil"/>
                    <w:right w:val="nil"/>
                  </w:tcBorders>
                  <w:shd w:val="clear" w:color="auto" w:fill="auto"/>
                  <w:noWrap/>
                  <w:vAlign w:val="bottom"/>
                  <w:hideMark/>
                </w:tcPr>
                <w:p w14:paraId="5AC91B8C"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407B62C7" w14:textId="77777777" w:rsidTr="006502AD">
              <w:trPr>
                <w:trHeight w:val="290"/>
              </w:trPr>
              <w:tc>
                <w:tcPr>
                  <w:tcW w:w="2725" w:type="dxa"/>
                  <w:tcBorders>
                    <w:top w:val="nil"/>
                    <w:left w:val="nil"/>
                    <w:bottom w:val="nil"/>
                    <w:right w:val="nil"/>
                  </w:tcBorders>
                  <w:shd w:val="clear" w:color="auto" w:fill="auto"/>
                  <w:noWrap/>
                  <w:vAlign w:val="bottom"/>
                  <w:hideMark/>
                </w:tcPr>
                <w:p w14:paraId="643A1F1E"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Heterosexual</w:t>
                  </w:r>
                </w:p>
              </w:tc>
              <w:tc>
                <w:tcPr>
                  <w:tcW w:w="1276" w:type="dxa"/>
                  <w:tcBorders>
                    <w:top w:val="nil"/>
                    <w:left w:val="nil"/>
                    <w:bottom w:val="nil"/>
                    <w:right w:val="nil"/>
                  </w:tcBorders>
                  <w:shd w:val="clear" w:color="auto" w:fill="auto"/>
                  <w:noWrap/>
                  <w:vAlign w:val="bottom"/>
                  <w:hideMark/>
                </w:tcPr>
                <w:p w14:paraId="24C8A555"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43</w:t>
                  </w:r>
                </w:p>
              </w:tc>
            </w:tr>
            <w:tr w:rsidR="006502AD" w:rsidRPr="006502AD" w14:paraId="3D502E3B" w14:textId="77777777" w:rsidTr="006502AD">
              <w:trPr>
                <w:trHeight w:val="290"/>
              </w:trPr>
              <w:tc>
                <w:tcPr>
                  <w:tcW w:w="2725" w:type="dxa"/>
                  <w:tcBorders>
                    <w:top w:val="nil"/>
                    <w:left w:val="nil"/>
                    <w:bottom w:val="nil"/>
                    <w:right w:val="nil"/>
                  </w:tcBorders>
                  <w:shd w:val="clear" w:color="auto" w:fill="auto"/>
                  <w:noWrap/>
                  <w:vAlign w:val="bottom"/>
                  <w:hideMark/>
                </w:tcPr>
                <w:p w14:paraId="58894F46"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LGBT+</w:t>
                  </w:r>
                </w:p>
              </w:tc>
              <w:tc>
                <w:tcPr>
                  <w:tcW w:w="1276" w:type="dxa"/>
                  <w:tcBorders>
                    <w:top w:val="nil"/>
                    <w:left w:val="nil"/>
                    <w:bottom w:val="nil"/>
                    <w:right w:val="nil"/>
                  </w:tcBorders>
                  <w:shd w:val="clear" w:color="auto" w:fill="auto"/>
                  <w:noWrap/>
                  <w:vAlign w:val="bottom"/>
                  <w:hideMark/>
                </w:tcPr>
                <w:p w14:paraId="26B3083F"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2</w:t>
                  </w:r>
                </w:p>
              </w:tc>
            </w:tr>
            <w:tr w:rsidR="006502AD" w:rsidRPr="006502AD" w14:paraId="71CABD10" w14:textId="77777777" w:rsidTr="006502AD">
              <w:trPr>
                <w:trHeight w:val="290"/>
              </w:trPr>
              <w:tc>
                <w:tcPr>
                  <w:tcW w:w="2725" w:type="dxa"/>
                  <w:tcBorders>
                    <w:top w:val="nil"/>
                    <w:left w:val="nil"/>
                    <w:bottom w:val="nil"/>
                    <w:right w:val="nil"/>
                  </w:tcBorders>
                  <w:shd w:val="clear" w:color="auto" w:fill="auto"/>
                  <w:noWrap/>
                  <w:vAlign w:val="bottom"/>
                  <w:hideMark/>
                </w:tcPr>
                <w:p w14:paraId="480A6300"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5184E179"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55</w:t>
                  </w:r>
                </w:p>
              </w:tc>
            </w:tr>
            <w:tr w:rsidR="006502AD" w:rsidRPr="006502AD" w14:paraId="0BA6F304" w14:textId="77777777" w:rsidTr="006502AD">
              <w:trPr>
                <w:trHeight w:val="290"/>
              </w:trPr>
              <w:tc>
                <w:tcPr>
                  <w:tcW w:w="2725" w:type="dxa"/>
                  <w:tcBorders>
                    <w:top w:val="nil"/>
                    <w:left w:val="nil"/>
                    <w:bottom w:val="nil"/>
                    <w:right w:val="nil"/>
                  </w:tcBorders>
                  <w:shd w:val="clear" w:color="auto" w:fill="auto"/>
                  <w:noWrap/>
                  <w:vAlign w:val="bottom"/>
                  <w:hideMark/>
                </w:tcPr>
                <w:p w14:paraId="09C4146A"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424FD4E3"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7F007456" w14:textId="77777777" w:rsidTr="006502AD">
              <w:trPr>
                <w:trHeight w:val="290"/>
              </w:trPr>
              <w:tc>
                <w:tcPr>
                  <w:tcW w:w="2725" w:type="dxa"/>
                  <w:tcBorders>
                    <w:top w:val="nil"/>
                    <w:left w:val="nil"/>
                    <w:bottom w:val="nil"/>
                    <w:right w:val="nil"/>
                  </w:tcBorders>
                  <w:shd w:val="clear" w:color="auto" w:fill="auto"/>
                  <w:noWrap/>
                  <w:vAlign w:val="bottom"/>
                  <w:hideMark/>
                </w:tcPr>
                <w:p w14:paraId="1EC59F2C"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Race</w:t>
                  </w:r>
                </w:p>
              </w:tc>
              <w:tc>
                <w:tcPr>
                  <w:tcW w:w="1276" w:type="dxa"/>
                  <w:tcBorders>
                    <w:top w:val="nil"/>
                    <w:left w:val="nil"/>
                    <w:bottom w:val="nil"/>
                    <w:right w:val="nil"/>
                  </w:tcBorders>
                  <w:shd w:val="clear" w:color="auto" w:fill="auto"/>
                  <w:noWrap/>
                  <w:vAlign w:val="bottom"/>
                  <w:hideMark/>
                </w:tcPr>
                <w:p w14:paraId="1E780FBC"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589DA40C" w14:textId="77777777" w:rsidTr="006502AD">
              <w:trPr>
                <w:trHeight w:val="290"/>
              </w:trPr>
              <w:tc>
                <w:tcPr>
                  <w:tcW w:w="2725" w:type="dxa"/>
                  <w:tcBorders>
                    <w:top w:val="nil"/>
                    <w:left w:val="nil"/>
                    <w:bottom w:val="nil"/>
                    <w:right w:val="nil"/>
                  </w:tcBorders>
                  <w:shd w:val="clear" w:color="auto" w:fill="auto"/>
                  <w:noWrap/>
                  <w:vAlign w:val="bottom"/>
                  <w:hideMark/>
                </w:tcPr>
                <w:p w14:paraId="4F7C0DAA"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White</w:t>
                  </w:r>
                </w:p>
              </w:tc>
              <w:tc>
                <w:tcPr>
                  <w:tcW w:w="1276" w:type="dxa"/>
                  <w:tcBorders>
                    <w:top w:val="nil"/>
                    <w:left w:val="nil"/>
                    <w:bottom w:val="nil"/>
                    <w:right w:val="nil"/>
                  </w:tcBorders>
                  <w:shd w:val="clear" w:color="auto" w:fill="auto"/>
                  <w:noWrap/>
                  <w:vAlign w:val="bottom"/>
                  <w:hideMark/>
                </w:tcPr>
                <w:p w14:paraId="65250780"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91</w:t>
                  </w:r>
                </w:p>
              </w:tc>
            </w:tr>
            <w:tr w:rsidR="006502AD" w:rsidRPr="006502AD" w14:paraId="108BF185" w14:textId="77777777" w:rsidTr="006502AD">
              <w:trPr>
                <w:trHeight w:val="290"/>
              </w:trPr>
              <w:tc>
                <w:tcPr>
                  <w:tcW w:w="2725" w:type="dxa"/>
                  <w:tcBorders>
                    <w:top w:val="nil"/>
                    <w:left w:val="nil"/>
                    <w:bottom w:val="nil"/>
                    <w:right w:val="nil"/>
                  </w:tcBorders>
                  <w:shd w:val="clear" w:color="auto" w:fill="auto"/>
                  <w:noWrap/>
                  <w:vAlign w:val="bottom"/>
                  <w:hideMark/>
                </w:tcPr>
                <w:p w14:paraId="32AB4570"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6F93B4CC"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8</w:t>
                  </w:r>
                </w:p>
              </w:tc>
            </w:tr>
            <w:tr w:rsidR="006502AD" w:rsidRPr="006502AD" w14:paraId="6079E813" w14:textId="77777777" w:rsidTr="006502AD">
              <w:trPr>
                <w:trHeight w:val="290"/>
              </w:trPr>
              <w:tc>
                <w:tcPr>
                  <w:tcW w:w="2725" w:type="dxa"/>
                  <w:tcBorders>
                    <w:top w:val="nil"/>
                    <w:left w:val="nil"/>
                    <w:bottom w:val="nil"/>
                    <w:right w:val="nil"/>
                  </w:tcBorders>
                  <w:shd w:val="clear" w:color="auto" w:fill="auto"/>
                  <w:noWrap/>
                  <w:vAlign w:val="bottom"/>
                  <w:hideMark/>
                </w:tcPr>
                <w:p w14:paraId="63BD3516"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Minority ethnicity</w:t>
                  </w:r>
                </w:p>
              </w:tc>
              <w:tc>
                <w:tcPr>
                  <w:tcW w:w="1276" w:type="dxa"/>
                  <w:tcBorders>
                    <w:top w:val="nil"/>
                    <w:left w:val="nil"/>
                    <w:bottom w:val="nil"/>
                    <w:right w:val="nil"/>
                  </w:tcBorders>
                  <w:shd w:val="clear" w:color="auto" w:fill="auto"/>
                  <w:noWrap/>
                  <w:vAlign w:val="bottom"/>
                  <w:hideMark/>
                </w:tcPr>
                <w:p w14:paraId="6CAA688D"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1</w:t>
                  </w:r>
                </w:p>
              </w:tc>
            </w:tr>
            <w:tr w:rsidR="006502AD" w:rsidRPr="006502AD" w14:paraId="2AABB8F9" w14:textId="77777777" w:rsidTr="006502AD">
              <w:trPr>
                <w:trHeight w:val="290"/>
              </w:trPr>
              <w:tc>
                <w:tcPr>
                  <w:tcW w:w="2725" w:type="dxa"/>
                  <w:tcBorders>
                    <w:top w:val="nil"/>
                    <w:left w:val="nil"/>
                    <w:bottom w:val="nil"/>
                    <w:right w:val="nil"/>
                  </w:tcBorders>
                  <w:shd w:val="clear" w:color="auto" w:fill="auto"/>
                  <w:noWrap/>
                  <w:vAlign w:val="bottom"/>
                  <w:hideMark/>
                </w:tcPr>
                <w:p w14:paraId="3FC90EAC"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1F44BA4C"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67F52404" w14:textId="77777777" w:rsidTr="006502AD">
              <w:trPr>
                <w:trHeight w:val="290"/>
              </w:trPr>
              <w:tc>
                <w:tcPr>
                  <w:tcW w:w="2725" w:type="dxa"/>
                  <w:tcBorders>
                    <w:top w:val="nil"/>
                    <w:left w:val="nil"/>
                    <w:bottom w:val="nil"/>
                    <w:right w:val="nil"/>
                  </w:tcBorders>
                  <w:shd w:val="clear" w:color="auto" w:fill="auto"/>
                  <w:noWrap/>
                  <w:vAlign w:val="bottom"/>
                  <w:hideMark/>
                </w:tcPr>
                <w:p w14:paraId="18E3E740"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Gender reassignment</w:t>
                  </w:r>
                </w:p>
              </w:tc>
              <w:tc>
                <w:tcPr>
                  <w:tcW w:w="1276" w:type="dxa"/>
                  <w:tcBorders>
                    <w:top w:val="nil"/>
                    <w:left w:val="nil"/>
                    <w:bottom w:val="nil"/>
                    <w:right w:val="nil"/>
                  </w:tcBorders>
                  <w:shd w:val="clear" w:color="auto" w:fill="auto"/>
                  <w:noWrap/>
                  <w:vAlign w:val="bottom"/>
                  <w:hideMark/>
                </w:tcPr>
                <w:p w14:paraId="7A2B3DF7"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1D958C24" w14:textId="77777777" w:rsidTr="006502AD">
              <w:trPr>
                <w:trHeight w:val="290"/>
              </w:trPr>
              <w:tc>
                <w:tcPr>
                  <w:tcW w:w="2725" w:type="dxa"/>
                  <w:tcBorders>
                    <w:top w:val="nil"/>
                    <w:left w:val="nil"/>
                    <w:bottom w:val="nil"/>
                    <w:right w:val="nil"/>
                  </w:tcBorders>
                  <w:shd w:val="clear" w:color="auto" w:fill="auto"/>
                  <w:noWrap/>
                  <w:vAlign w:val="bottom"/>
                  <w:hideMark/>
                </w:tcPr>
                <w:p w14:paraId="42738DE3"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Yes</w:t>
                  </w:r>
                </w:p>
              </w:tc>
              <w:tc>
                <w:tcPr>
                  <w:tcW w:w="1276" w:type="dxa"/>
                  <w:tcBorders>
                    <w:top w:val="nil"/>
                    <w:left w:val="nil"/>
                    <w:bottom w:val="nil"/>
                    <w:right w:val="nil"/>
                  </w:tcBorders>
                  <w:shd w:val="clear" w:color="auto" w:fill="auto"/>
                  <w:noWrap/>
                  <w:vAlign w:val="bottom"/>
                  <w:hideMark/>
                </w:tcPr>
                <w:p w14:paraId="66170E89"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0</w:t>
                  </w:r>
                </w:p>
              </w:tc>
            </w:tr>
            <w:tr w:rsidR="006502AD" w:rsidRPr="006502AD" w14:paraId="1CCC4935" w14:textId="77777777" w:rsidTr="006502AD">
              <w:trPr>
                <w:trHeight w:val="290"/>
              </w:trPr>
              <w:tc>
                <w:tcPr>
                  <w:tcW w:w="2725" w:type="dxa"/>
                  <w:tcBorders>
                    <w:top w:val="nil"/>
                    <w:left w:val="nil"/>
                    <w:bottom w:val="nil"/>
                    <w:right w:val="nil"/>
                  </w:tcBorders>
                  <w:shd w:val="clear" w:color="auto" w:fill="auto"/>
                  <w:noWrap/>
                  <w:vAlign w:val="bottom"/>
                  <w:hideMark/>
                </w:tcPr>
                <w:p w14:paraId="0D2E09E9"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No</w:t>
                  </w:r>
                </w:p>
              </w:tc>
              <w:tc>
                <w:tcPr>
                  <w:tcW w:w="1276" w:type="dxa"/>
                  <w:tcBorders>
                    <w:top w:val="nil"/>
                    <w:left w:val="nil"/>
                    <w:bottom w:val="nil"/>
                    <w:right w:val="nil"/>
                  </w:tcBorders>
                  <w:shd w:val="clear" w:color="auto" w:fill="auto"/>
                  <w:noWrap/>
                  <w:vAlign w:val="bottom"/>
                  <w:hideMark/>
                </w:tcPr>
                <w:p w14:paraId="3A3EF867"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53</w:t>
                  </w:r>
                </w:p>
              </w:tc>
            </w:tr>
            <w:tr w:rsidR="006502AD" w:rsidRPr="006502AD" w14:paraId="30DC20CD" w14:textId="77777777" w:rsidTr="006502AD">
              <w:trPr>
                <w:trHeight w:val="290"/>
              </w:trPr>
              <w:tc>
                <w:tcPr>
                  <w:tcW w:w="2725" w:type="dxa"/>
                  <w:tcBorders>
                    <w:top w:val="nil"/>
                    <w:left w:val="nil"/>
                    <w:bottom w:val="nil"/>
                    <w:right w:val="nil"/>
                  </w:tcBorders>
                  <w:shd w:val="clear" w:color="auto" w:fill="auto"/>
                  <w:noWrap/>
                  <w:vAlign w:val="bottom"/>
                  <w:hideMark/>
                </w:tcPr>
                <w:p w14:paraId="64213C29"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6A0DDCCA"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47</w:t>
                  </w:r>
                </w:p>
              </w:tc>
            </w:tr>
            <w:tr w:rsidR="006502AD" w:rsidRPr="006502AD" w14:paraId="5513361C" w14:textId="77777777" w:rsidTr="006502AD">
              <w:trPr>
                <w:trHeight w:val="290"/>
              </w:trPr>
              <w:tc>
                <w:tcPr>
                  <w:tcW w:w="2725" w:type="dxa"/>
                  <w:tcBorders>
                    <w:top w:val="nil"/>
                    <w:left w:val="nil"/>
                    <w:bottom w:val="nil"/>
                    <w:right w:val="nil"/>
                  </w:tcBorders>
                  <w:shd w:val="clear" w:color="auto" w:fill="auto"/>
                  <w:noWrap/>
                  <w:vAlign w:val="bottom"/>
                  <w:hideMark/>
                </w:tcPr>
                <w:p w14:paraId="07E33623"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32A09224"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72639D4B" w14:textId="77777777" w:rsidTr="006502AD">
              <w:trPr>
                <w:trHeight w:val="290"/>
              </w:trPr>
              <w:tc>
                <w:tcPr>
                  <w:tcW w:w="2725" w:type="dxa"/>
                  <w:tcBorders>
                    <w:top w:val="nil"/>
                    <w:left w:val="nil"/>
                    <w:bottom w:val="nil"/>
                    <w:right w:val="nil"/>
                  </w:tcBorders>
                  <w:shd w:val="clear" w:color="auto" w:fill="auto"/>
                  <w:noWrap/>
                  <w:vAlign w:val="bottom"/>
                  <w:hideMark/>
                </w:tcPr>
                <w:p w14:paraId="5D0FB181"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Disability</w:t>
                  </w:r>
                </w:p>
              </w:tc>
              <w:tc>
                <w:tcPr>
                  <w:tcW w:w="1276" w:type="dxa"/>
                  <w:tcBorders>
                    <w:top w:val="nil"/>
                    <w:left w:val="nil"/>
                    <w:bottom w:val="nil"/>
                    <w:right w:val="nil"/>
                  </w:tcBorders>
                  <w:shd w:val="clear" w:color="auto" w:fill="auto"/>
                  <w:noWrap/>
                  <w:vAlign w:val="bottom"/>
                  <w:hideMark/>
                </w:tcPr>
                <w:p w14:paraId="3E1979D4"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1EB2B081" w14:textId="77777777" w:rsidTr="006502AD">
              <w:trPr>
                <w:trHeight w:val="290"/>
              </w:trPr>
              <w:tc>
                <w:tcPr>
                  <w:tcW w:w="2725" w:type="dxa"/>
                  <w:tcBorders>
                    <w:top w:val="nil"/>
                    <w:left w:val="nil"/>
                    <w:bottom w:val="nil"/>
                    <w:right w:val="nil"/>
                  </w:tcBorders>
                  <w:shd w:val="clear" w:color="auto" w:fill="auto"/>
                  <w:noWrap/>
                  <w:vAlign w:val="bottom"/>
                  <w:hideMark/>
                </w:tcPr>
                <w:p w14:paraId="729639EF"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 xml:space="preserve">Yes </w:t>
                  </w:r>
                </w:p>
              </w:tc>
              <w:tc>
                <w:tcPr>
                  <w:tcW w:w="1276" w:type="dxa"/>
                  <w:tcBorders>
                    <w:top w:val="nil"/>
                    <w:left w:val="nil"/>
                    <w:bottom w:val="nil"/>
                    <w:right w:val="nil"/>
                  </w:tcBorders>
                  <w:shd w:val="clear" w:color="auto" w:fill="auto"/>
                  <w:noWrap/>
                  <w:vAlign w:val="bottom"/>
                  <w:hideMark/>
                </w:tcPr>
                <w:p w14:paraId="0839710D"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5</w:t>
                  </w:r>
                </w:p>
              </w:tc>
            </w:tr>
            <w:tr w:rsidR="006502AD" w:rsidRPr="006502AD" w14:paraId="2BF84C4C" w14:textId="77777777" w:rsidTr="006502AD">
              <w:trPr>
                <w:trHeight w:val="290"/>
              </w:trPr>
              <w:tc>
                <w:tcPr>
                  <w:tcW w:w="2725" w:type="dxa"/>
                  <w:tcBorders>
                    <w:top w:val="nil"/>
                    <w:left w:val="nil"/>
                    <w:bottom w:val="nil"/>
                    <w:right w:val="nil"/>
                  </w:tcBorders>
                  <w:shd w:val="clear" w:color="auto" w:fill="auto"/>
                  <w:noWrap/>
                  <w:vAlign w:val="bottom"/>
                  <w:hideMark/>
                </w:tcPr>
                <w:p w14:paraId="482A01DB"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 xml:space="preserve">No </w:t>
                  </w:r>
                </w:p>
              </w:tc>
              <w:tc>
                <w:tcPr>
                  <w:tcW w:w="1276" w:type="dxa"/>
                  <w:tcBorders>
                    <w:top w:val="nil"/>
                    <w:left w:val="nil"/>
                    <w:bottom w:val="nil"/>
                    <w:right w:val="nil"/>
                  </w:tcBorders>
                  <w:shd w:val="clear" w:color="auto" w:fill="auto"/>
                  <w:noWrap/>
                  <w:vAlign w:val="bottom"/>
                  <w:hideMark/>
                </w:tcPr>
                <w:p w14:paraId="0E9602DB"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89</w:t>
                  </w:r>
                </w:p>
              </w:tc>
            </w:tr>
            <w:tr w:rsidR="006502AD" w:rsidRPr="006502AD" w14:paraId="4B73F2D1" w14:textId="77777777" w:rsidTr="006502AD">
              <w:trPr>
                <w:trHeight w:val="290"/>
              </w:trPr>
              <w:tc>
                <w:tcPr>
                  <w:tcW w:w="2725" w:type="dxa"/>
                  <w:tcBorders>
                    <w:top w:val="nil"/>
                    <w:left w:val="nil"/>
                    <w:bottom w:val="nil"/>
                    <w:right w:val="nil"/>
                  </w:tcBorders>
                  <w:shd w:val="clear" w:color="auto" w:fill="auto"/>
                  <w:noWrap/>
                  <w:vAlign w:val="bottom"/>
                  <w:hideMark/>
                </w:tcPr>
                <w:p w14:paraId="6F93D70C"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lastRenderedPageBreak/>
                    <w:t>Prefer not to share</w:t>
                  </w:r>
                </w:p>
              </w:tc>
              <w:tc>
                <w:tcPr>
                  <w:tcW w:w="1276" w:type="dxa"/>
                  <w:tcBorders>
                    <w:top w:val="nil"/>
                    <w:left w:val="nil"/>
                    <w:bottom w:val="nil"/>
                    <w:right w:val="nil"/>
                  </w:tcBorders>
                  <w:shd w:val="clear" w:color="auto" w:fill="auto"/>
                  <w:noWrap/>
                  <w:vAlign w:val="bottom"/>
                  <w:hideMark/>
                </w:tcPr>
                <w:p w14:paraId="15ADE697"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6</w:t>
                  </w:r>
                </w:p>
              </w:tc>
            </w:tr>
            <w:tr w:rsidR="006502AD" w:rsidRPr="006502AD" w14:paraId="35E6FBDF" w14:textId="77777777" w:rsidTr="006502AD">
              <w:trPr>
                <w:trHeight w:val="290"/>
              </w:trPr>
              <w:tc>
                <w:tcPr>
                  <w:tcW w:w="2725" w:type="dxa"/>
                  <w:tcBorders>
                    <w:top w:val="nil"/>
                    <w:left w:val="nil"/>
                    <w:bottom w:val="nil"/>
                    <w:right w:val="nil"/>
                  </w:tcBorders>
                  <w:shd w:val="clear" w:color="auto" w:fill="auto"/>
                  <w:noWrap/>
                  <w:vAlign w:val="bottom"/>
                  <w:hideMark/>
                </w:tcPr>
                <w:p w14:paraId="3A370C1A"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6CD8028E"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4A0754AD" w14:textId="77777777" w:rsidTr="006502AD">
              <w:trPr>
                <w:trHeight w:val="290"/>
              </w:trPr>
              <w:tc>
                <w:tcPr>
                  <w:tcW w:w="2725" w:type="dxa"/>
                  <w:tcBorders>
                    <w:top w:val="nil"/>
                    <w:left w:val="nil"/>
                    <w:bottom w:val="nil"/>
                    <w:right w:val="nil"/>
                  </w:tcBorders>
                  <w:shd w:val="clear" w:color="auto" w:fill="auto"/>
                  <w:noWrap/>
                  <w:vAlign w:val="bottom"/>
                  <w:hideMark/>
                </w:tcPr>
                <w:p w14:paraId="79595E45"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Marital Status</w:t>
                  </w:r>
                </w:p>
              </w:tc>
              <w:tc>
                <w:tcPr>
                  <w:tcW w:w="1276" w:type="dxa"/>
                  <w:tcBorders>
                    <w:top w:val="nil"/>
                    <w:left w:val="nil"/>
                    <w:bottom w:val="nil"/>
                    <w:right w:val="nil"/>
                  </w:tcBorders>
                  <w:shd w:val="clear" w:color="auto" w:fill="auto"/>
                  <w:noWrap/>
                  <w:vAlign w:val="bottom"/>
                  <w:hideMark/>
                </w:tcPr>
                <w:p w14:paraId="7482691C"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00401312" w14:textId="77777777" w:rsidTr="006502AD">
              <w:trPr>
                <w:trHeight w:val="290"/>
              </w:trPr>
              <w:tc>
                <w:tcPr>
                  <w:tcW w:w="2725" w:type="dxa"/>
                  <w:tcBorders>
                    <w:top w:val="nil"/>
                    <w:left w:val="nil"/>
                    <w:bottom w:val="nil"/>
                    <w:right w:val="nil"/>
                  </w:tcBorders>
                  <w:shd w:val="clear" w:color="auto" w:fill="auto"/>
                  <w:noWrap/>
                  <w:vAlign w:val="bottom"/>
                  <w:hideMark/>
                </w:tcPr>
                <w:p w14:paraId="16485448"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Single</w:t>
                  </w:r>
                </w:p>
              </w:tc>
              <w:tc>
                <w:tcPr>
                  <w:tcW w:w="1276" w:type="dxa"/>
                  <w:tcBorders>
                    <w:top w:val="nil"/>
                    <w:left w:val="nil"/>
                    <w:bottom w:val="nil"/>
                    <w:right w:val="nil"/>
                  </w:tcBorders>
                  <w:shd w:val="clear" w:color="auto" w:fill="auto"/>
                  <w:noWrap/>
                  <w:vAlign w:val="bottom"/>
                  <w:hideMark/>
                </w:tcPr>
                <w:p w14:paraId="6FD6030E"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34</w:t>
                  </w:r>
                </w:p>
              </w:tc>
            </w:tr>
            <w:tr w:rsidR="006502AD" w:rsidRPr="006502AD" w14:paraId="2A2A463F" w14:textId="77777777" w:rsidTr="006502AD">
              <w:trPr>
                <w:trHeight w:val="290"/>
              </w:trPr>
              <w:tc>
                <w:tcPr>
                  <w:tcW w:w="2725" w:type="dxa"/>
                  <w:tcBorders>
                    <w:top w:val="nil"/>
                    <w:left w:val="nil"/>
                    <w:bottom w:val="nil"/>
                    <w:right w:val="nil"/>
                  </w:tcBorders>
                  <w:shd w:val="clear" w:color="auto" w:fill="auto"/>
                  <w:noWrap/>
                  <w:vAlign w:val="bottom"/>
                  <w:hideMark/>
                </w:tcPr>
                <w:p w14:paraId="35284B11"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Partner</w:t>
                  </w:r>
                </w:p>
              </w:tc>
              <w:tc>
                <w:tcPr>
                  <w:tcW w:w="1276" w:type="dxa"/>
                  <w:tcBorders>
                    <w:top w:val="nil"/>
                    <w:left w:val="nil"/>
                    <w:bottom w:val="nil"/>
                    <w:right w:val="nil"/>
                  </w:tcBorders>
                  <w:shd w:val="clear" w:color="auto" w:fill="auto"/>
                  <w:noWrap/>
                  <w:vAlign w:val="bottom"/>
                  <w:hideMark/>
                </w:tcPr>
                <w:p w14:paraId="65D4A77D"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10</w:t>
                  </w:r>
                </w:p>
              </w:tc>
            </w:tr>
            <w:tr w:rsidR="006502AD" w:rsidRPr="006502AD" w14:paraId="27CB8D13" w14:textId="77777777" w:rsidTr="006502AD">
              <w:trPr>
                <w:trHeight w:val="290"/>
              </w:trPr>
              <w:tc>
                <w:tcPr>
                  <w:tcW w:w="2725" w:type="dxa"/>
                  <w:tcBorders>
                    <w:top w:val="nil"/>
                    <w:left w:val="nil"/>
                    <w:bottom w:val="nil"/>
                    <w:right w:val="nil"/>
                  </w:tcBorders>
                  <w:shd w:val="clear" w:color="auto" w:fill="auto"/>
                  <w:noWrap/>
                  <w:vAlign w:val="bottom"/>
                  <w:hideMark/>
                </w:tcPr>
                <w:p w14:paraId="32D59E94"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Married</w:t>
                  </w:r>
                </w:p>
              </w:tc>
              <w:tc>
                <w:tcPr>
                  <w:tcW w:w="1276" w:type="dxa"/>
                  <w:tcBorders>
                    <w:top w:val="nil"/>
                    <w:left w:val="nil"/>
                    <w:bottom w:val="nil"/>
                    <w:right w:val="nil"/>
                  </w:tcBorders>
                  <w:shd w:val="clear" w:color="auto" w:fill="auto"/>
                  <w:noWrap/>
                  <w:vAlign w:val="bottom"/>
                  <w:hideMark/>
                </w:tcPr>
                <w:p w14:paraId="48315660"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46</w:t>
                  </w:r>
                </w:p>
              </w:tc>
            </w:tr>
            <w:tr w:rsidR="006502AD" w:rsidRPr="006502AD" w14:paraId="75E35AD9" w14:textId="77777777" w:rsidTr="006502AD">
              <w:trPr>
                <w:trHeight w:val="290"/>
              </w:trPr>
              <w:tc>
                <w:tcPr>
                  <w:tcW w:w="2725" w:type="dxa"/>
                  <w:tcBorders>
                    <w:top w:val="nil"/>
                    <w:left w:val="nil"/>
                    <w:bottom w:val="nil"/>
                    <w:right w:val="nil"/>
                  </w:tcBorders>
                  <w:shd w:val="clear" w:color="auto" w:fill="auto"/>
                  <w:noWrap/>
                  <w:vAlign w:val="bottom"/>
                  <w:hideMark/>
                </w:tcPr>
                <w:p w14:paraId="46EFD078"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Divorced</w:t>
                  </w:r>
                </w:p>
              </w:tc>
              <w:tc>
                <w:tcPr>
                  <w:tcW w:w="1276" w:type="dxa"/>
                  <w:tcBorders>
                    <w:top w:val="nil"/>
                    <w:left w:val="nil"/>
                    <w:bottom w:val="nil"/>
                    <w:right w:val="nil"/>
                  </w:tcBorders>
                  <w:shd w:val="clear" w:color="auto" w:fill="auto"/>
                  <w:noWrap/>
                  <w:vAlign w:val="bottom"/>
                  <w:hideMark/>
                </w:tcPr>
                <w:p w14:paraId="791D58C4"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5</w:t>
                  </w:r>
                </w:p>
              </w:tc>
            </w:tr>
            <w:tr w:rsidR="006502AD" w:rsidRPr="006502AD" w14:paraId="309EE3B9" w14:textId="77777777" w:rsidTr="006502AD">
              <w:trPr>
                <w:trHeight w:val="290"/>
              </w:trPr>
              <w:tc>
                <w:tcPr>
                  <w:tcW w:w="2725" w:type="dxa"/>
                  <w:tcBorders>
                    <w:top w:val="nil"/>
                    <w:left w:val="nil"/>
                    <w:bottom w:val="nil"/>
                    <w:right w:val="nil"/>
                  </w:tcBorders>
                  <w:shd w:val="clear" w:color="auto" w:fill="auto"/>
                  <w:noWrap/>
                  <w:vAlign w:val="bottom"/>
                  <w:hideMark/>
                </w:tcPr>
                <w:p w14:paraId="2E213C95"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4C1DDC72"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2</w:t>
                  </w:r>
                </w:p>
              </w:tc>
            </w:tr>
            <w:tr w:rsidR="006502AD" w:rsidRPr="006502AD" w14:paraId="1BD4B2C9" w14:textId="77777777" w:rsidTr="006502AD">
              <w:trPr>
                <w:trHeight w:val="290"/>
              </w:trPr>
              <w:tc>
                <w:tcPr>
                  <w:tcW w:w="2725" w:type="dxa"/>
                  <w:tcBorders>
                    <w:top w:val="nil"/>
                    <w:left w:val="nil"/>
                    <w:bottom w:val="nil"/>
                    <w:right w:val="nil"/>
                  </w:tcBorders>
                  <w:shd w:val="clear" w:color="auto" w:fill="auto"/>
                  <w:noWrap/>
                  <w:vAlign w:val="bottom"/>
                  <w:hideMark/>
                </w:tcPr>
                <w:p w14:paraId="5A92EFAC"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Separated</w:t>
                  </w:r>
                </w:p>
              </w:tc>
              <w:tc>
                <w:tcPr>
                  <w:tcW w:w="1276" w:type="dxa"/>
                  <w:tcBorders>
                    <w:top w:val="nil"/>
                    <w:left w:val="nil"/>
                    <w:bottom w:val="nil"/>
                    <w:right w:val="nil"/>
                  </w:tcBorders>
                  <w:shd w:val="clear" w:color="auto" w:fill="auto"/>
                  <w:noWrap/>
                  <w:vAlign w:val="bottom"/>
                  <w:hideMark/>
                </w:tcPr>
                <w:p w14:paraId="52016D8E"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2</w:t>
                  </w:r>
                </w:p>
              </w:tc>
            </w:tr>
            <w:tr w:rsidR="006502AD" w:rsidRPr="006502AD" w14:paraId="0669130D" w14:textId="77777777" w:rsidTr="006502AD">
              <w:trPr>
                <w:trHeight w:val="290"/>
              </w:trPr>
              <w:tc>
                <w:tcPr>
                  <w:tcW w:w="2725" w:type="dxa"/>
                  <w:tcBorders>
                    <w:top w:val="nil"/>
                    <w:left w:val="nil"/>
                    <w:bottom w:val="nil"/>
                    <w:right w:val="nil"/>
                  </w:tcBorders>
                  <w:shd w:val="clear" w:color="auto" w:fill="auto"/>
                  <w:noWrap/>
                  <w:vAlign w:val="bottom"/>
                  <w:hideMark/>
                </w:tcPr>
                <w:p w14:paraId="49DB8676"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Civil partnership</w:t>
                  </w:r>
                </w:p>
              </w:tc>
              <w:tc>
                <w:tcPr>
                  <w:tcW w:w="1276" w:type="dxa"/>
                  <w:tcBorders>
                    <w:top w:val="nil"/>
                    <w:left w:val="nil"/>
                    <w:bottom w:val="nil"/>
                    <w:right w:val="nil"/>
                  </w:tcBorders>
                  <w:shd w:val="clear" w:color="auto" w:fill="auto"/>
                  <w:noWrap/>
                  <w:vAlign w:val="bottom"/>
                  <w:hideMark/>
                </w:tcPr>
                <w:p w14:paraId="05C2349D"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w:t>
                  </w:r>
                </w:p>
              </w:tc>
            </w:tr>
            <w:tr w:rsidR="006502AD" w:rsidRPr="006502AD" w14:paraId="676E3D22" w14:textId="77777777" w:rsidTr="006502AD">
              <w:trPr>
                <w:trHeight w:val="290"/>
              </w:trPr>
              <w:tc>
                <w:tcPr>
                  <w:tcW w:w="2725" w:type="dxa"/>
                  <w:tcBorders>
                    <w:top w:val="nil"/>
                    <w:left w:val="nil"/>
                    <w:bottom w:val="nil"/>
                    <w:right w:val="nil"/>
                  </w:tcBorders>
                  <w:shd w:val="clear" w:color="auto" w:fill="auto"/>
                  <w:noWrap/>
                  <w:vAlign w:val="bottom"/>
                  <w:hideMark/>
                </w:tcPr>
                <w:p w14:paraId="080C8D0D"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Widowed</w:t>
                  </w:r>
                </w:p>
              </w:tc>
              <w:tc>
                <w:tcPr>
                  <w:tcW w:w="1276" w:type="dxa"/>
                  <w:tcBorders>
                    <w:top w:val="nil"/>
                    <w:left w:val="nil"/>
                    <w:bottom w:val="nil"/>
                    <w:right w:val="nil"/>
                  </w:tcBorders>
                  <w:shd w:val="clear" w:color="auto" w:fill="auto"/>
                  <w:noWrap/>
                  <w:vAlign w:val="bottom"/>
                  <w:hideMark/>
                </w:tcPr>
                <w:p w14:paraId="648BEF75"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w:t>
                  </w:r>
                </w:p>
              </w:tc>
            </w:tr>
            <w:tr w:rsidR="006502AD" w:rsidRPr="006502AD" w14:paraId="63899B68" w14:textId="77777777" w:rsidTr="006502AD">
              <w:trPr>
                <w:trHeight w:val="290"/>
              </w:trPr>
              <w:tc>
                <w:tcPr>
                  <w:tcW w:w="2725" w:type="dxa"/>
                  <w:tcBorders>
                    <w:top w:val="nil"/>
                    <w:left w:val="nil"/>
                    <w:bottom w:val="nil"/>
                    <w:right w:val="nil"/>
                  </w:tcBorders>
                  <w:shd w:val="clear" w:color="auto" w:fill="auto"/>
                  <w:noWrap/>
                  <w:vAlign w:val="bottom"/>
                  <w:hideMark/>
                </w:tcPr>
                <w:p w14:paraId="0B2C3532"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3A016B99"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2813CDE8" w14:textId="77777777" w:rsidTr="006502AD">
              <w:trPr>
                <w:trHeight w:val="290"/>
              </w:trPr>
              <w:tc>
                <w:tcPr>
                  <w:tcW w:w="2725" w:type="dxa"/>
                  <w:tcBorders>
                    <w:top w:val="nil"/>
                    <w:left w:val="nil"/>
                    <w:bottom w:val="nil"/>
                    <w:right w:val="nil"/>
                  </w:tcBorders>
                  <w:shd w:val="clear" w:color="auto" w:fill="auto"/>
                  <w:noWrap/>
                  <w:vAlign w:val="bottom"/>
                  <w:hideMark/>
                </w:tcPr>
                <w:p w14:paraId="311BC1EB"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Religion</w:t>
                  </w:r>
                </w:p>
              </w:tc>
              <w:tc>
                <w:tcPr>
                  <w:tcW w:w="1276" w:type="dxa"/>
                  <w:tcBorders>
                    <w:top w:val="nil"/>
                    <w:left w:val="nil"/>
                    <w:bottom w:val="nil"/>
                    <w:right w:val="nil"/>
                  </w:tcBorders>
                  <w:shd w:val="clear" w:color="auto" w:fill="auto"/>
                  <w:noWrap/>
                  <w:vAlign w:val="bottom"/>
                  <w:hideMark/>
                </w:tcPr>
                <w:p w14:paraId="10EB25BF"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14ADB217" w14:textId="77777777" w:rsidTr="006502AD">
              <w:trPr>
                <w:trHeight w:val="290"/>
              </w:trPr>
              <w:tc>
                <w:tcPr>
                  <w:tcW w:w="2725" w:type="dxa"/>
                  <w:tcBorders>
                    <w:top w:val="nil"/>
                    <w:left w:val="nil"/>
                    <w:bottom w:val="nil"/>
                    <w:right w:val="nil"/>
                  </w:tcBorders>
                  <w:shd w:val="clear" w:color="auto" w:fill="auto"/>
                  <w:noWrap/>
                  <w:vAlign w:val="bottom"/>
                  <w:hideMark/>
                </w:tcPr>
                <w:p w14:paraId="1ACEF5A1"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Religious</w:t>
                  </w:r>
                </w:p>
              </w:tc>
              <w:tc>
                <w:tcPr>
                  <w:tcW w:w="1276" w:type="dxa"/>
                  <w:tcBorders>
                    <w:top w:val="nil"/>
                    <w:left w:val="nil"/>
                    <w:bottom w:val="nil"/>
                    <w:right w:val="nil"/>
                  </w:tcBorders>
                  <w:shd w:val="clear" w:color="auto" w:fill="auto"/>
                  <w:noWrap/>
                  <w:vAlign w:val="bottom"/>
                  <w:hideMark/>
                </w:tcPr>
                <w:p w14:paraId="10B1EBBF"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14</w:t>
                  </w:r>
                </w:p>
              </w:tc>
            </w:tr>
            <w:tr w:rsidR="006502AD" w:rsidRPr="006502AD" w14:paraId="6F924D86" w14:textId="77777777" w:rsidTr="006502AD">
              <w:trPr>
                <w:trHeight w:val="290"/>
              </w:trPr>
              <w:tc>
                <w:tcPr>
                  <w:tcW w:w="2725" w:type="dxa"/>
                  <w:tcBorders>
                    <w:top w:val="nil"/>
                    <w:left w:val="nil"/>
                    <w:bottom w:val="nil"/>
                    <w:right w:val="nil"/>
                  </w:tcBorders>
                  <w:shd w:val="clear" w:color="auto" w:fill="auto"/>
                  <w:noWrap/>
                  <w:vAlign w:val="bottom"/>
                  <w:hideMark/>
                </w:tcPr>
                <w:p w14:paraId="6695DC91"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Agnostic</w:t>
                  </w:r>
                </w:p>
              </w:tc>
              <w:tc>
                <w:tcPr>
                  <w:tcW w:w="1276" w:type="dxa"/>
                  <w:tcBorders>
                    <w:top w:val="nil"/>
                    <w:left w:val="nil"/>
                    <w:bottom w:val="nil"/>
                    <w:right w:val="nil"/>
                  </w:tcBorders>
                  <w:shd w:val="clear" w:color="auto" w:fill="auto"/>
                  <w:noWrap/>
                  <w:vAlign w:val="bottom"/>
                  <w:hideMark/>
                </w:tcPr>
                <w:p w14:paraId="1E3B9A11"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3</w:t>
                  </w:r>
                </w:p>
              </w:tc>
            </w:tr>
            <w:tr w:rsidR="006502AD" w:rsidRPr="006502AD" w14:paraId="4661F708" w14:textId="77777777" w:rsidTr="006502AD">
              <w:trPr>
                <w:trHeight w:val="290"/>
              </w:trPr>
              <w:tc>
                <w:tcPr>
                  <w:tcW w:w="2725" w:type="dxa"/>
                  <w:tcBorders>
                    <w:top w:val="nil"/>
                    <w:left w:val="nil"/>
                    <w:bottom w:val="nil"/>
                    <w:right w:val="nil"/>
                  </w:tcBorders>
                  <w:shd w:val="clear" w:color="auto" w:fill="auto"/>
                  <w:noWrap/>
                  <w:vAlign w:val="bottom"/>
                  <w:hideMark/>
                </w:tcPr>
                <w:p w14:paraId="5AB4F53B"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Atheist</w:t>
                  </w:r>
                </w:p>
              </w:tc>
              <w:tc>
                <w:tcPr>
                  <w:tcW w:w="1276" w:type="dxa"/>
                  <w:tcBorders>
                    <w:top w:val="nil"/>
                    <w:left w:val="nil"/>
                    <w:bottom w:val="nil"/>
                    <w:right w:val="nil"/>
                  </w:tcBorders>
                  <w:shd w:val="clear" w:color="auto" w:fill="auto"/>
                  <w:noWrap/>
                  <w:vAlign w:val="bottom"/>
                  <w:hideMark/>
                </w:tcPr>
                <w:p w14:paraId="6B30B378"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28</w:t>
                  </w:r>
                </w:p>
              </w:tc>
            </w:tr>
            <w:tr w:rsidR="006502AD" w:rsidRPr="006502AD" w14:paraId="7D2A4D87" w14:textId="77777777" w:rsidTr="006502AD">
              <w:trPr>
                <w:trHeight w:val="290"/>
              </w:trPr>
              <w:tc>
                <w:tcPr>
                  <w:tcW w:w="2725" w:type="dxa"/>
                  <w:tcBorders>
                    <w:top w:val="nil"/>
                    <w:left w:val="nil"/>
                    <w:bottom w:val="nil"/>
                    <w:right w:val="nil"/>
                  </w:tcBorders>
                  <w:shd w:val="clear" w:color="auto" w:fill="auto"/>
                  <w:noWrap/>
                  <w:vAlign w:val="bottom"/>
                  <w:hideMark/>
                </w:tcPr>
                <w:p w14:paraId="374ED23C"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65E429F3"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55</w:t>
                  </w:r>
                </w:p>
              </w:tc>
            </w:tr>
            <w:tr w:rsidR="006502AD" w:rsidRPr="006502AD" w14:paraId="46B9BBBB" w14:textId="77777777" w:rsidTr="006502AD">
              <w:trPr>
                <w:trHeight w:val="290"/>
              </w:trPr>
              <w:tc>
                <w:tcPr>
                  <w:tcW w:w="2725" w:type="dxa"/>
                  <w:tcBorders>
                    <w:top w:val="nil"/>
                    <w:left w:val="nil"/>
                    <w:bottom w:val="nil"/>
                    <w:right w:val="nil"/>
                  </w:tcBorders>
                  <w:shd w:val="clear" w:color="auto" w:fill="auto"/>
                  <w:noWrap/>
                  <w:vAlign w:val="bottom"/>
                  <w:hideMark/>
                </w:tcPr>
                <w:p w14:paraId="5AED36B7"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5959024A"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bl>
          <w:p w14:paraId="58ADF148" w14:textId="77777777" w:rsidR="001965A3" w:rsidRPr="00AD2894" w:rsidRDefault="001965A3" w:rsidP="00AD2894"/>
        </w:tc>
        <w:tc>
          <w:tcPr>
            <w:tcW w:w="4509" w:type="dxa"/>
          </w:tcPr>
          <w:p w14:paraId="240E2A54" w14:textId="2C517295" w:rsidR="001965A3" w:rsidRDefault="006502AD" w:rsidP="002240AE">
            <w:pPr>
              <w:pStyle w:val="FLSBody"/>
            </w:pPr>
            <w:r>
              <w:lastRenderedPageBreak/>
              <w:t>FLS workforce demographics, HR management information from March 2023</w:t>
            </w:r>
          </w:p>
        </w:tc>
      </w:tr>
      <w:tr w:rsidR="006502AD" w14:paraId="11C513FA" w14:textId="77777777" w:rsidTr="002240AE">
        <w:tc>
          <w:tcPr>
            <w:tcW w:w="4508" w:type="dxa"/>
          </w:tcPr>
          <w:tbl>
            <w:tblPr>
              <w:tblW w:w="4001" w:type="dxa"/>
              <w:tblLook w:val="04A0" w:firstRow="1" w:lastRow="0" w:firstColumn="1" w:lastColumn="0" w:noHBand="0" w:noVBand="1"/>
            </w:tblPr>
            <w:tblGrid>
              <w:gridCol w:w="2725"/>
              <w:gridCol w:w="1276"/>
            </w:tblGrid>
            <w:tr w:rsidR="006502AD" w:rsidRPr="006502AD" w14:paraId="6D116CF0" w14:textId="77777777" w:rsidTr="006502AD">
              <w:trPr>
                <w:trHeight w:val="290"/>
              </w:trPr>
              <w:tc>
                <w:tcPr>
                  <w:tcW w:w="2725" w:type="dxa"/>
                  <w:tcBorders>
                    <w:top w:val="nil"/>
                    <w:left w:val="nil"/>
                    <w:bottom w:val="nil"/>
                    <w:right w:val="nil"/>
                  </w:tcBorders>
                  <w:shd w:val="clear" w:color="000000" w:fill="70AD47"/>
                  <w:noWrap/>
                  <w:vAlign w:val="bottom"/>
                  <w:hideMark/>
                </w:tcPr>
                <w:p w14:paraId="7E2D37E2" w14:textId="6E244BB7" w:rsidR="006502AD" w:rsidRPr="006502AD" w:rsidRDefault="006502AD" w:rsidP="006502AD">
                  <w:pPr>
                    <w:spacing w:after="0" w:line="240" w:lineRule="auto"/>
                    <w:rPr>
                      <w:rFonts w:ascii="Arial" w:eastAsia="Times New Roman" w:hAnsi="Arial" w:cs="Arial"/>
                      <w:b/>
                      <w:bCs/>
                      <w:color w:val="000000"/>
                      <w:sz w:val="20"/>
                      <w:szCs w:val="20"/>
                      <w:lang w:val="en-GB" w:eastAsia="en-GB"/>
                    </w:rPr>
                  </w:pPr>
                  <w:r w:rsidRPr="006502AD">
                    <w:rPr>
                      <w:rFonts w:ascii="Arial" w:eastAsia="Times New Roman" w:hAnsi="Arial" w:cs="Arial"/>
                      <w:b/>
                      <w:bCs/>
                      <w:color w:val="000000"/>
                      <w:sz w:val="20"/>
                      <w:szCs w:val="20"/>
                      <w:lang w:val="en-GB" w:eastAsia="en-GB"/>
                    </w:rPr>
                    <w:t xml:space="preserve">Scottish Forestry </w:t>
                  </w:r>
                </w:p>
              </w:tc>
              <w:tc>
                <w:tcPr>
                  <w:tcW w:w="1276" w:type="dxa"/>
                  <w:tcBorders>
                    <w:top w:val="nil"/>
                    <w:left w:val="nil"/>
                    <w:bottom w:val="nil"/>
                    <w:right w:val="nil"/>
                  </w:tcBorders>
                  <w:shd w:val="clear" w:color="000000" w:fill="70AD47"/>
                  <w:noWrap/>
                  <w:vAlign w:val="bottom"/>
                  <w:hideMark/>
                </w:tcPr>
                <w:p w14:paraId="27C5DF3A" w14:textId="25E62098" w:rsidR="006502AD" w:rsidRPr="006502AD" w:rsidRDefault="006502AD" w:rsidP="006502AD">
                  <w:pPr>
                    <w:spacing w:after="0" w:line="240" w:lineRule="auto"/>
                    <w:rPr>
                      <w:rFonts w:ascii="Calibri" w:eastAsia="Times New Roman" w:hAnsi="Calibri" w:cs="Calibri"/>
                      <w:b/>
                      <w:bCs/>
                      <w:color w:val="000000"/>
                      <w:lang w:val="en-GB" w:eastAsia="en-GB"/>
                    </w:rPr>
                  </w:pPr>
                  <w:r>
                    <w:rPr>
                      <w:rFonts w:ascii="Calibri" w:eastAsia="Times New Roman" w:hAnsi="Calibri" w:cs="Calibri"/>
                      <w:b/>
                      <w:bCs/>
                      <w:color w:val="000000"/>
                      <w:lang w:val="en-GB" w:eastAsia="en-GB"/>
                    </w:rPr>
                    <w:t xml:space="preserve">         </w:t>
                  </w:r>
                  <w:r w:rsidRPr="006502AD">
                    <w:rPr>
                      <w:rFonts w:ascii="Calibri" w:eastAsia="Times New Roman" w:hAnsi="Calibri" w:cs="Calibri"/>
                      <w:b/>
                      <w:bCs/>
                      <w:color w:val="000000"/>
                      <w:lang w:val="en-GB" w:eastAsia="en-GB"/>
                    </w:rPr>
                    <w:t>%</w:t>
                  </w:r>
                </w:p>
              </w:tc>
            </w:tr>
            <w:tr w:rsidR="006502AD" w:rsidRPr="006502AD" w14:paraId="6649EFAC" w14:textId="77777777" w:rsidTr="006502AD">
              <w:trPr>
                <w:trHeight w:val="290"/>
              </w:trPr>
              <w:tc>
                <w:tcPr>
                  <w:tcW w:w="2725" w:type="dxa"/>
                  <w:tcBorders>
                    <w:top w:val="nil"/>
                    <w:left w:val="nil"/>
                    <w:bottom w:val="nil"/>
                    <w:right w:val="nil"/>
                  </w:tcBorders>
                  <w:shd w:val="clear" w:color="auto" w:fill="auto"/>
                  <w:noWrap/>
                  <w:vAlign w:val="bottom"/>
                  <w:hideMark/>
                </w:tcPr>
                <w:p w14:paraId="508D2E38"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Sex</w:t>
                  </w:r>
                </w:p>
              </w:tc>
              <w:tc>
                <w:tcPr>
                  <w:tcW w:w="1276" w:type="dxa"/>
                  <w:tcBorders>
                    <w:top w:val="nil"/>
                    <w:left w:val="nil"/>
                    <w:bottom w:val="nil"/>
                    <w:right w:val="nil"/>
                  </w:tcBorders>
                  <w:shd w:val="clear" w:color="auto" w:fill="auto"/>
                  <w:noWrap/>
                  <w:vAlign w:val="bottom"/>
                  <w:hideMark/>
                </w:tcPr>
                <w:p w14:paraId="5332FE13"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7D7B9EC6" w14:textId="77777777" w:rsidTr="006502AD">
              <w:trPr>
                <w:trHeight w:val="290"/>
              </w:trPr>
              <w:tc>
                <w:tcPr>
                  <w:tcW w:w="2725" w:type="dxa"/>
                  <w:tcBorders>
                    <w:top w:val="nil"/>
                    <w:left w:val="nil"/>
                    <w:bottom w:val="nil"/>
                    <w:right w:val="nil"/>
                  </w:tcBorders>
                  <w:shd w:val="clear" w:color="auto" w:fill="auto"/>
                  <w:noWrap/>
                  <w:vAlign w:val="bottom"/>
                  <w:hideMark/>
                </w:tcPr>
                <w:p w14:paraId="3D7C9258"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female</w:t>
                  </w:r>
                </w:p>
              </w:tc>
              <w:tc>
                <w:tcPr>
                  <w:tcW w:w="1276" w:type="dxa"/>
                  <w:tcBorders>
                    <w:top w:val="nil"/>
                    <w:left w:val="nil"/>
                    <w:bottom w:val="nil"/>
                    <w:right w:val="nil"/>
                  </w:tcBorders>
                  <w:shd w:val="clear" w:color="auto" w:fill="auto"/>
                  <w:noWrap/>
                  <w:vAlign w:val="bottom"/>
                  <w:hideMark/>
                </w:tcPr>
                <w:p w14:paraId="6F071348"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53</w:t>
                  </w:r>
                </w:p>
              </w:tc>
            </w:tr>
            <w:tr w:rsidR="006502AD" w:rsidRPr="006502AD" w14:paraId="275729E0" w14:textId="77777777" w:rsidTr="006502AD">
              <w:trPr>
                <w:trHeight w:val="290"/>
              </w:trPr>
              <w:tc>
                <w:tcPr>
                  <w:tcW w:w="2725" w:type="dxa"/>
                  <w:tcBorders>
                    <w:top w:val="nil"/>
                    <w:left w:val="nil"/>
                    <w:bottom w:val="nil"/>
                    <w:right w:val="nil"/>
                  </w:tcBorders>
                  <w:shd w:val="clear" w:color="auto" w:fill="auto"/>
                  <w:noWrap/>
                  <w:vAlign w:val="bottom"/>
                  <w:hideMark/>
                </w:tcPr>
                <w:p w14:paraId="0A87083F"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male</w:t>
                  </w:r>
                </w:p>
              </w:tc>
              <w:tc>
                <w:tcPr>
                  <w:tcW w:w="1276" w:type="dxa"/>
                  <w:tcBorders>
                    <w:top w:val="nil"/>
                    <w:left w:val="nil"/>
                    <w:bottom w:val="nil"/>
                    <w:right w:val="nil"/>
                  </w:tcBorders>
                  <w:shd w:val="clear" w:color="auto" w:fill="auto"/>
                  <w:noWrap/>
                  <w:vAlign w:val="bottom"/>
                  <w:hideMark/>
                </w:tcPr>
                <w:p w14:paraId="7954052B"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47</w:t>
                  </w:r>
                </w:p>
              </w:tc>
            </w:tr>
            <w:tr w:rsidR="006502AD" w:rsidRPr="006502AD" w14:paraId="5147E1FB" w14:textId="77777777" w:rsidTr="006502AD">
              <w:trPr>
                <w:trHeight w:val="290"/>
              </w:trPr>
              <w:tc>
                <w:tcPr>
                  <w:tcW w:w="2725" w:type="dxa"/>
                  <w:tcBorders>
                    <w:top w:val="nil"/>
                    <w:left w:val="nil"/>
                    <w:bottom w:val="nil"/>
                    <w:right w:val="nil"/>
                  </w:tcBorders>
                  <w:shd w:val="clear" w:color="auto" w:fill="auto"/>
                  <w:noWrap/>
                  <w:vAlign w:val="bottom"/>
                  <w:hideMark/>
                </w:tcPr>
                <w:p w14:paraId="55EE358A"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2E88CDB2"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3C11913B" w14:textId="77777777" w:rsidTr="006502AD">
              <w:trPr>
                <w:trHeight w:val="290"/>
              </w:trPr>
              <w:tc>
                <w:tcPr>
                  <w:tcW w:w="2725" w:type="dxa"/>
                  <w:tcBorders>
                    <w:top w:val="nil"/>
                    <w:left w:val="nil"/>
                    <w:bottom w:val="nil"/>
                    <w:right w:val="nil"/>
                  </w:tcBorders>
                  <w:shd w:val="clear" w:color="auto" w:fill="auto"/>
                  <w:noWrap/>
                  <w:vAlign w:val="bottom"/>
                  <w:hideMark/>
                </w:tcPr>
                <w:p w14:paraId="4DB53C7D"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Age</w:t>
                  </w:r>
                </w:p>
              </w:tc>
              <w:tc>
                <w:tcPr>
                  <w:tcW w:w="1276" w:type="dxa"/>
                  <w:tcBorders>
                    <w:top w:val="nil"/>
                    <w:left w:val="nil"/>
                    <w:bottom w:val="nil"/>
                    <w:right w:val="nil"/>
                  </w:tcBorders>
                  <w:shd w:val="clear" w:color="auto" w:fill="auto"/>
                  <w:noWrap/>
                  <w:vAlign w:val="bottom"/>
                  <w:hideMark/>
                </w:tcPr>
                <w:p w14:paraId="3CDE6D3D"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37890EFD" w14:textId="77777777" w:rsidTr="006502AD">
              <w:trPr>
                <w:trHeight w:val="290"/>
              </w:trPr>
              <w:tc>
                <w:tcPr>
                  <w:tcW w:w="2725" w:type="dxa"/>
                  <w:tcBorders>
                    <w:top w:val="nil"/>
                    <w:left w:val="nil"/>
                    <w:bottom w:val="nil"/>
                    <w:right w:val="nil"/>
                  </w:tcBorders>
                  <w:shd w:val="clear" w:color="auto" w:fill="auto"/>
                  <w:noWrap/>
                  <w:vAlign w:val="bottom"/>
                  <w:hideMark/>
                </w:tcPr>
                <w:p w14:paraId="08FD56A2"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aged 39 years and under</w:t>
                  </w:r>
                </w:p>
              </w:tc>
              <w:tc>
                <w:tcPr>
                  <w:tcW w:w="1276" w:type="dxa"/>
                  <w:tcBorders>
                    <w:top w:val="nil"/>
                    <w:left w:val="nil"/>
                    <w:bottom w:val="nil"/>
                    <w:right w:val="nil"/>
                  </w:tcBorders>
                  <w:shd w:val="clear" w:color="auto" w:fill="auto"/>
                  <w:noWrap/>
                  <w:vAlign w:val="bottom"/>
                  <w:hideMark/>
                </w:tcPr>
                <w:p w14:paraId="79F1424A"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30</w:t>
                  </w:r>
                </w:p>
              </w:tc>
            </w:tr>
            <w:tr w:rsidR="006502AD" w:rsidRPr="006502AD" w14:paraId="3043653F" w14:textId="77777777" w:rsidTr="006502AD">
              <w:trPr>
                <w:trHeight w:val="290"/>
              </w:trPr>
              <w:tc>
                <w:tcPr>
                  <w:tcW w:w="2725" w:type="dxa"/>
                  <w:tcBorders>
                    <w:top w:val="nil"/>
                    <w:left w:val="nil"/>
                    <w:bottom w:val="nil"/>
                    <w:right w:val="nil"/>
                  </w:tcBorders>
                  <w:shd w:val="clear" w:color="auto" w:fill="auto"/>
                  <w:noWrap/>
                  <w:vAlign w:val="bottom"/>
                  <w:hideMark/>
                </w:tcPr>
                <w:p w14:paraId="2010CE5D"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aged 40 and over</w:t>
                  </w:r>
                </w:p>
              </w:tc>
              <w:tc>
                <w:tcPr>
                  <w:tcW w:w="1276" w:type="dxa"/>
                  <w:tcBorders>
                    <w:top w:val="nil"/>
                    <w:left w:val="nil"/>
                    <w:bottom w:val="nil"/>
                    <w:right w:val="nil"/>
                  </w:tcBorders>
                  <w:shd w:val="clear" w:color="auto" w:fill="auto"/>
                  <w:noWrap/>
                  <w:vAlign w:val="bottom"/>
                  <w:hideMark/>
                </w:tcPr>
                <w:p w14:paraId="3FC98014"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70</w:t>
                  </w:r>
                </w:p>
              </w:tc>
            </w:tr>
            <w:tr w:rsidR="006502AD" w:rsidRPr="006502AD" w14:paraId="30A6D1FA" w14:textId="77777777" w:rsidTr="006502AD">
              <w:trPr>
                <w:trHeight w:val="290"/>
              </w:trPr>
              <w:tc>
                <w:tcPr>
                  <w:tcW w:w="2725" w:type="dxa"/>
                  <w:tcBorders>
                    <w:top w:val="nil"/>
                    <w:left w:val="nil"/>
                    <w:bottom w:val="nil"/>
                    <w:right w:val="nil"/>
                  </w:tcBorders>
                  <w:shd w:val="clear" w:color="auto" w:fill="auto"/>
                  <w:noWrap/>
                  <w:vAlign w:val="bottom"/>
                  <w:hideMark/>
                </w:tcPr>
                <w:p w14:paraId="248FDD88"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3E32745C"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4CF544E7" w14:textId="77777777" w:rsidTr="006502AD">
              <w:trPr>
                <w:trHeight w:val="290"/>
              </w:trPr>
              <w:tc>
                <w:tcPr>
                  <w:tcW w:w="2725" w:type="dxa"/>
                  <w:tcBorders>
                    <w:top w:val="nil"/>
                    <w:left w:val="nil"/>
                    <w:bottom w:val="nil"/>
                    <w:right w:val="nil"/>
                  </w:tcBorders>
                  <w:shd w:val="clear" w:color="auto" w:fill="auto"/>
                  <w:noWrap/>
                  <w:vAlign w:val="bottom"/>
                  <w:hideMark/>
                </w:tcPr>
                <w:p w14:paraId="0AD23486"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Sexual Orientation</w:t>
                  </w:r>
                </w:p>
              </w:tc>
              <w:tc>
                <w:tcPr>
                  <w:tcW w:w="1276" w:type="dxa"/>
                  <w:tcBorders>
                    <w:top w:val="nil"/>
                    <w:left w:val="nil"/>
                    <w:bottom w:val="nil"/>
                    <w:right w:val="nil"/>
                  </w:tcBorders>
                  <w:shd w:val="clear" w:color="auto" w:fill="auto"/>
                  <w:noWrap/>
                  <w:vAlign w:val="bottom"/>
                  <w:hideMark/>
                </w:tcPr>
                <w:p w14:paraId="3D359DD8"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186943F4" w14:textId="77777777" w:rsidTr="006502AD">
              <w:trPr>
                <w:trHeight w:val="290"/>
              </w:trPr>
              <w:tc>
                <w:tcPr>
                  <w:tcW w:w="2725" w:type="dxa"/>
                  <w:tcBorders>
                    <w:top w:val="nil"/>
                    <w:left w:val="nil"/>
                    <w:bottom w:val="nil"/>
                    <w:right w:val="nil"/>
                  </w:tcBorders>
                  <w:shd w:val="clear" w:color="auto" w:fill="auto"/>
                  <w:noWrap/>
                  <w:vAlign w:val="bottom"/>
                  <w:hideMark/>
                </w:tcPr>
                <w:p w14:paraId="78613F29"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Heterosexual</w:t>
                  </w:r>
                </w:p>
              </w:tc>
              <w:tc>
                <w:tcPr>
                  <w:tcW w:w="1276" w:type="dxa"/>
                  <w:tcBorders>
                    <w:top w:val="nil"/>
                    <w:left w:val="nil"/>
                    <w:bottom w:val="nil"/>
                    <w:right w:val="nil"/>
                  </w:tcBorders>
                  <w:shd w:val="clear" w:color="auto" w:fill="auto"/>
                  <w:noWrap/>
                  <w:vAlign w:val="bottom"/>
                  <w:hideMark/>
                </w:tcPr>
                <w:p w14:paraId="45C101A7"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52</w:t>
                  </w:r>
                </w:p>
              </w:tc>
            </w:tr>
            <w:tr w:rsidR="006502AD" w:rsidRPr="006502AD" w14:paraId="6E11F093" w14:textId="77777777" w:rsidTr="006502AD">
              <w:trPr>
                <w:trHeight w:val="290"/>
              </w:trPr>
              <w:tc>
                <w:tcPr>
                  <w:tcW w:w="2725" w:type="dxa"/>
                  <w:tcBorders>
                    <w:top w:val="nil"/>
                    <w:left w:val="nil"/>
                    <w:bottom w:val="nil"/>
                    <w:right w:val="nil"/>
                  </w:tcBorders>
                  <w:shd w:val="clear" w:color="auto" w:fill="auto"/>
                  <w:noWrap/>
                  <w:vAlign w:val="bottom"/>
                  <w:hideMark/>
                </w:tcPr>
                <w:p w14:paraId="1960AAC7"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LGBT+</w:t>
                  </w:r>
                </w:p>
              </w:tc>
              <w:tc>
                <w:tcPr>
                  <w:tcW w:w="1276" w:type="dxa"/>
                  <w:tcBorders>
                    <w:top w:val="nil"/>
                    <w:left w:val="nil"/>
                    <w:bottom w:val="nil"/>
                    <w:right w:val="nil"/>
                  </w:tcBorders>
                  <w:shd w:val="clear" w:color="auto" w:fill="auto"/>
                  <w:noWrap/>
                  <w:vAlign w:val="bottom"/>
                  <w:hideMark/>
                </w:tcPr>
                <w:p w14:paraId="2C84648B"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5</w:t>
                  </w:r>
                </w:p>
              </w:tc>
            </w:tr>
            <w:tr w:rsidR="006502AD" w:rsidRPr="006502AD" w14:paraId="75991718" w14:textId="77777777" w:rsidTr="006502AD">
              <w:trPr>
                <w:trHeight w:val="290"/>
              </w:trPr>
              <w:tc>
                <w:tcPr>
                  <w:tcW w:w="2725" w:type="dxa"/>
                  <w:tcBorders>
                    <w:top w:val="nil"/>
                    <w:left w:val="nil"/>
                    <w:bottom w:val="nil"/>
                    <w:right w:val="nil"/>
                  </w:tcBorders>
                  <w:shd w:val="clear" w:color="auto" w:fill="auto"/>
                  <w:noWrap/>
                  <w:vAlign w:val="bottom"/>
                  <w:hideMark/>
                </w:tcPr>
                <w:p w14:paraId="41472D91"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62ABD862"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42</w:t>
                  </w:r>
                </w:p>
              </w:tc>
            </w:tr>
            <w:tr w:rsidR="006502AD" w:rsidRPr="006502AD" w14:paraId="6096F547" w14:textId="77777777" w:rsidTr="006502AD">
              <w:trPr>
                <w:trHeight w:val="290"/>
              </w:trPr>
              <w:tc>
                <w:tcPr>
                  <w:tcW w:w="2725" w:type="dxa"/>
                  <w:tcBorders>
                    <w:top w:val="nil"/>
                    <w:left w:val="nil"/>
                    <w:bottom w:val="nil"/>
                    <w:right w:val="nil"/>
                  </w:tcBorders>
                  <w:shd w:val="clear" w:color="auto" w:fill="auto"/>
                  <w:noWrap/>
                  <w:vAlign w:val="bottom"/>
                  <w:hideMark/>
                </w:tcPr>
                <w:p w14:paraId="0D17D85A"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66D3A612"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3DB2C04A" w14:textId="77777777" w:rsidTr="006502AD">
              <w:trPr>
                <w:trHeight w:val="290"/>
              </w:trPr>
              <w:tc>
                <w:tcPr>
                  <w:tcW w:w="2725" w:type="dxa"/>
                  <w:tcBorders>
                    <w:top w:val="nil"/>
                    <w:left w:val="nil"/>
                    <w:bottom w:val="nil"/>
                    <w:right w:val="nil"/>
                  </w:tcBorders>
                  <w:shd w:val="clear" w:color="auto" w:fill="auto"/>
                  <w:noWrap/>
                  <w:vAlign w:val="bottom"/>
                  <w:hideMark/>
                </w:tcPr>
                <w:p w14:paraId="1A4C7E7C"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Race</w:t>
                  </w:r>
                </w:p>
              </w:tc>
              <w:tc>
                <w:tcPr>
                  <w:tcW w:w="1276" w:type="dxa"/>
                  <w:tcBorders>
                    <w:top w:val="nil"/>
                    <w:left w:val="nil"/>
                    <w:bottom w:val="nil"/>
                    <w:right w:val="nil"/>
                  </w:tcBorders>
                  <w:shd w:val="clear" w:color="auto" w:fill="auto"/>
                  <w:noWrap/>
                  <w:vAlign w:val="bottom"/>
                  <w:hideMark/>
                </w:tcPr>
                <w:p w14:paraId="039D1EC9"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067BA32C" w14:textId="77777777" w:rsidTr="006502AD">
              <w:trPr>
                <w:trHeight w:val="290"/>
              </w:trPr>
              <w:tc>
                <w:tcPr>
                  <w:tcW w:w="2725" w:type="dxa"/>
                  <w:tcBorders>
                    <w:top w:val="nil"/>
                    <w:left w:val="nil"/>
                    <w:bottom w:val="nil"/>
                    <w:right w:val="nil"/>
                  </w:tcBorders>
                  <w:shd w:val="clear" w:color="auto" w:fill="auto"/>
                  <w:noWrap/>
                  <w:vAlign w:val="bottom"/>
                  <w:hideMark/>
                </w:tcPr>
                <w:p w14:paraId="0D87A45D"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White</w:t>
                  </w:r>
                </w:p>
              </w:tc>
              <w:tc>
                <w:tcPr>
                  <w:tcW w:w="1276" w:type="dxa"/>
                  <w:tcBorders>
                    <w:top w:val="nil"/>
                    <w:left w:val="nil"/>
                    <w:bottom w:val="nil"/>
                    <w:right w:val="nil"/>
                  </w:tcBorders>
                  <w:shd w:val="clear" w:color="auto" w:fill="auto"/>
                  <w:noWrap/>
                  <w:vAlign w:val="bottom"/>
                  <w:hideMark/>
                </w:tcPr>
                <w:p w14:paraId="27B93038"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91</w:t>
                  </w:r>
                </w:p>
              </w:tc>
            </w:tr>
            <w:tr w:rsidR="006502AD" w:rsidRPr="006502AD" w14:paraId="76974CB5" w14:textId="77777777" w:rsidTr="006502AD">
              <w:trPr>
                <w:trHeight w:val="290"/>
              </w:trPr>
              <w:tc>
                <w:tcPr>
                  <w:tcW w:w="2725" w:type="dxa"/>
                  <w:tcBorders>
                    <w:top w:val="nil"/>
                    <w:left w:val="nil"/>
                    <w:bottom w:val="nil"/>
                    <w:right w:val="nil"/>
                  </w:tcBorders>
                  <w:shd w:val="clear" w:color="auto" w:fill="auto"/>
                  <w:noWrap/>
                  <w:vAlign w:val="bottom"/>
                  <w:hideMark/>
                </w:tcPr>
                <w:p w14:paraId="502F85C2"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4A2B34D9"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6</w:t>
                  </w:r>
                </w:p>
              </w:tc>
            </w:tr>
            <w:tr w:rsidR="006502AD" w:rsidRPr="006502AD" w14:paraId="10EDE422" w14:textId="77777777" w:rsidTr="006502AD">
              <w:trPr>
                <w:trHeight w:val="290"/>
              </w:trPr>
              <w:tc>
                <w:tcPr>
                  <w:tcW w:w="2725" w:type="dxa"/>
                  <w:tcBorders>
                    <w:top w:val="nil"/>
                    <w:left w:val="nil"/>
                    <w:bottom w:val="nil"/>
                    <w:right w:val="nil"/>
                  </w:tcBorders>
                  <w:shd w:val="clear" w:color="auto" w:fill="auto"/>
                  <w:noWrap/>
                  <w:vAlign w:val="bottom"/>
                  <w:hideMark/>
                </w:tcPr>
                <w:p w14:paraId="2566C0D4"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Minority ethnicity</w:t>
                  </w:r>
                </w:p>
              </w:tc>
              <w:tc>
                <w:tcPr>
                  <w:tcW w:w="1276" w:type="dxa"/>
                  <w:tcBorders>
                    <w:top w:val="nil"/>
                    <w:left w:val="nil"/>
                    <w:bottom w:val="nil"/>
                    <w:right w:val="nil"/>
                  </w:tcBorders>
                  <w:shd w:val="clear" w:color="auto" w:fill="auto"/>
                  <w:noWrap/>
                  <w:vAlign w:val="bottom"/>
                  <w:hideMark/>
                </w:tcPr>
                <w:p w14:paraId="72004F44"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3</w:t>
                  </w:r>
                </w:p>
              </w:tc>
            </w:tr>
            <w:tr w:rsidR="006502AD" w:rsidRPr="006502AD" w14:paraId="2389B386" w14:textId="77777777" w:rsidTr="006502AD">
              <w:trPr>
                <w:trHeight w:val="290"/>
              </w:trPr>
              <w:tc>
                <w:tcPr>
                  <w:tcW w:w="2725" w:type="dxa"/>
                  <w:tcBorders>
                    <w:top w:val="nil"/>
                    <w:left w:val="nil"/>
                    <w:bottom w:val="nil"/>
                    <w:right w:val="nil"/>
                  </w:tcBorders>
                  <w:shd w:val="clear" w:color="auto" w:fill="auto"/>
                  <w:noWrap/>
                  <w:vAlign w:val="bottom"/>
                  <w:hideMark/>
                </w:tcPr>
                <w:p w14:paraId="1155ACB8"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1ECFC372"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65CD9040" w14:textId="77777777" w:rsidTr="006502AD">
              <w:trPr>
                <w:trHeight w:val="290"/>
              </w:trPr>
              <w:tc>
                <w:tcPr>
                  <w:tcW w:w="2725" w:type="dxa"/>
                  <w:tcBorders>
                    <w:top w:val="nil"/>
                    <w:left w:val="nil"/>
                    <w:bottom w:val="nil"/>
                    <w:right w:val="nil"/>
                  </w:tcBorders>
                  <w:shd w:val="clear" w:color="auto" w:fill="auto"/>
                  <w:noWrap/>
                  <w:vAlign w:val="bottom"/>
                  <w:hideMark/>
                </w:tcPr>
                <w:p w14:paraId="74B8DD9D"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Gender reassignment</w:t>
                  </w:r>
                </w:p>
              </w:tc>
              <w:tc>
                <w:tcPr>
                  <w:tcW w:w="1276" w:type="dxa"/>
                  <w:tcBorders>
                    <w:top w:val="nil"/>
                    <w:left w:val="nil"/>
                    <w:bottom w:val="nil"/>
                    <w:right w:val="nil"/>
                  </w:tcBorders>
                  <w:shd w:val="clear" w:color="auto" w:fill="auto"/>
                  <w:noWrap/>
                  <w:vAlign w:val="bottom"/>
                  <w:hideMark/>
                </w:tcPr>
                <w:p w14:paraId="731ACA3E"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20704813" w14:textId="77777777" w:rsidTr="006502AD">
              <w:trPr>
                <w:trHeight w:val="290"/>
              </w:trPr>
              <w:tc>
                <w:tcPr>
                  <w:tcW w:w="2725" w:type="dxa"/>
                  <w:tcBorders>
                    <w:top w:val="nil"/>
                    <w:left w:val="nil"/>
                    <w:bottom w:val="nil"/>
                    <w:right w:val="nil"/>
                  </w:tcBorders>
                  <w:shd w:val="clear" w:color="auto" w:fill="auto"/>
                  <w:noWrap/>
                  <w:vAlign w:val="bottom"/>
                  <w:hideMark/>
                </w:tcPr>
                <w:p w14:paraId="1A23DE77"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Yes</w:t>
                  </w:r>
                </w:p>
              </w:tc>
              <w:tc>
                <w:tcPr>
                  <w:tcW w:w="1276" w:type="dxa"/>
                  <w:tcBorders>
                    <w:top w:val="nil"/>
                    <w:left w:val="nil"/>
                    <w:bottom w:val="nil"/>
                    <w:right w:val="nil"/>
                  </w:tcBorders>
                  <w:shd w:val="clear" w:color="auto" w:fill="auto"/>
                  <w:noWrap/>
                  <w:vAlign w:val="bottom"/>
                  <w:hideMark/>
                </w:tcPr>
                <w:p w14:paraId="6D1A2E54"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0</w:t>
                  </w:r>
                </w:p>
              </w:tc>
            </w:tr>
            <w:tr w:rsidR="006502AD" w:rsidRPr="006502AD" w14:paraId="31C17884" w14:textId="77777777" w:rsidTr="006502AD">
              <w:trPr>
                <w:trHeight w:val="290"/>
              </w:trPr>
              <w:tc>
                <w:tcPr>
                  <w:tcW w:w="2725" w:type="dxa"/>
                  <w:tcBorders>
                    <w:top w:val="nil"/>
                    <w:left w:val="nil"/>
                    <w:bottom w:val="nil"/>
                    <w:right w:val="nil"/>
                  </w:tcBorders>
                  <w:shd w:val="clear" w:color="auto" w:fill="auto"/>
                  <w:noWrap/>
                  <w:vAlign w:val="bottom"/>
                  <w:hideMark/>
                </w:tcPr>
                <w:p w14:paraId="0E89C89D"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No</w:t>
                  </w:r>
                </w:p>
              </w:tc>
              <w:tc>
                <w:tcPr>
                  <w:tcW w:w="1276" w:type="dxa"/>
                  <w:tcBorders>
                    <w:top w:val="nil"/>
                    <w:left w:val="nil"/>
                    <w:bottom w:val="nil"/>
                    <w:right w:val="nil"/>
                  </w:tcBorders>
                  <w:shd w:val="clear" w:color="auto" w:fill="auto"/>
                  <w:noWrap/>
                  <w:vAlign w:val="bottom"/>
                  <w:hideMark/>
                </w:tcPr>
                <w:p w14:paraId="56E1DBFE"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63</w:t>
                  </w:r>
                </w:p>
              </w:tc>
            </w:tr>
            <w:tr w:rsidR="006502AD" w:rsidRPr="006502AD" w14:paraId="0A17BF8C" w14:textId="77777777" w:rsidTr="006502AD">
              <w:trPr>
                <w:trHeight w:val="290"/>
              </w:trPr>
              <w:tc>
                <w:tcPr>
                  <w:tcW w:w="2725" w:type="dxa"/>
                  <w:tcBorders>
                    <w:top w:val="nil"/>
                    <w:left w:val="nil"/>
                    <w:bottom w:val="nil"/>
                    <w:right w:val="nil"/>
                  </w:tcBorders>
                  <w:shd w:val="clear" w:color="auto" w:fill="auto"/>
                  <w:noWrap/>
                  <w:vAlign w:val="bottom"/>
                  <w:hideMark/>
                </w:tcPr>
                <w:p w14:paraId="6639203D"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3896BE85"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37</w:t>
                  </w:r>
                </w:p>
              </w:tc>
            </w:tr>
            <w:tr w:rsidR="006502AD" w:rsidRPr="006502AD" w14:paraId="698A6AD7" w14:textId="77777777" w:rsidTr="006502AD">
              <w:trPr>
                <w:trHeight w:val="290"/>
              </w:trPr>
              <w:tc>
                <w:tcPr>
                  <w:tcW w:w="2725" w:type="dxa"/>
                  <w:tcBorders>
                    <w:top w:val="nil"/>
                    <w:left w:val="nil"/>
                    <w:bottom w:val="nil"/>
                    <w:right w:val="nil"/>
                  </w:tcBorders>
                  <w:shd w:val="clear" w:color="auto" w:fill="auto"/>
                  <w:noWrap/>
                  <w:vAlign w:val="bottom"/>
                  <w:hideMark/>
                </w:tcPr>
                <w:p w14:paraId="4C1C1F6C"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6DEE4999"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27E6B5ED" w14:textId="77777777" w:rsidTr="006502AD">
              <w:trPr>
                <w:trHeight w:val="290"/>
              </w:trPr>
              <w:tc>
                <w:tcPr>
                  <w:tcW w:w="2725" w:type="dxa"/>
                  <w:tcBorders>
                    <w:top w:val="nil"/>
                    <w:left w:val="nil"/>
                    <w:bottom w:val="nil"/>
                    <w:right w:val="nil"/>
                  </w:tcBorders>
                  <w:shd w:val="clear" w:color="auto" w:fill="auto"/>
                  <w:noWrap/>
                  <w:vAlign w:val="bottom"/>
                  <w:hideMark/>
                </w:tcPr>
                <w:p w14:paraId="7E31A879"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Disability</w:t>
                  </w:r>
                </w:p>
              </w:tc>
              <w:tc>
                <w:tcPr>
                  <w:tcW w:w="1276" w:type="dxa"/>
                  <w:tcBorders>
                    <w:top w:val="nil"/>
                    <w:left w:val="nil"/>
                    <w:bottom w:val="nil"/>
                    <w:right w:val="nil"/>
                  </w:tcBorders>
                  <w:shd w:val="clear" w:color="auto" w:fill="auto"/>
                  <w:noWrap/>
                  <w:vAlign w:val="bottom"/>
                  <w:hideMark/>
                </w:tcPr>
                <w:p w14:paraId="52191926"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17D74069" w14:textId="77777777" w:rsidTr="006502AD">
              <w:trPr>
                <w:trHeight w:val="290"/>
              </w:trPr>
              <w:tc>
                <w:tcPr>
                  <w:tcW w:w="2725" w:type="dxa"/>
                  <w:tcBorders>
                    <w:top w:val="nil"/>
                    <w:left w:val="nil"/>
                    <w:bottom w:val="nil"/>
                    <w:right w:val="nil"/>
                  </w:tcBorders>
                  <w:shd w:val="clear" w:color="auto" w:fill="auto"/>
                  <w:noWrap/>
                  <w:vAlign w:val="bottom"/>
                  <w:hideMark/>
                </w:tcPr>
                <w:p w14:paraId="58DE06E2"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 xml:space="preserve">Yes </w:t>
                  </w:r>
                </w:p>
              </w:tc>
              <w:tc>
                <w:tcPr>
                  <w:tcW w:w="1276" w:type="dxa"/>
                  <w:tcBorders>
                    <w:top w:val="nil"/>
                    <w:left w:val="nil"/>
                    <w:bottom w:val="nil"/>
                    <w:right w:val="nil"/>
                  </w:tcBorders>
                  <w:shd w:val="clear" w:color="auto" w:fill="auto"/>
                  <w:noWrap/>
                  <w:vAlign w:val="bottom"/>
                  <w:hideMark/>
                </w:tcPr>
                <w:p w14:paraId="58BAF85F"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7</w:t>
                  </w:r>
                </w:p>
              </w:tc>
            </w:tr>
            <w:tr w:rsidR="006502AD" w:rsidRPr="006502AD" w14:paraId="709CF439" w14:textId="77777777" w:rsidTr="006502AD">
              <w:trPr>
                <w:trHeight w:val="290"/>
              </w:trPr>
              <w:tc>
                <w:tcPr>
                  <w:tcW w:w="2725" w:type="dxa"/>
                  <w:tcBorders>
                    <w:top w:val="nil"/>
                    <w:left w:val="nil"/>
                    <w:bottom w:val="nil"/>
                    <w:right w:val="nil"/>
                  </w:tcBorders>
                  <w:shd w:val="clear" w:color="auto" w:fill="auto"/>
                  <w:noWrap/>
                  <w:vAlign w:val="bottom"/>
                  <w:hideMark/>
                </w:tcPr>
                <w:p w14:paraId="37CEC533"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 xml:space="preserve">No </w:t>
                  </w:r>
                </w:p>
              </w:tc>
              <w:tc>
                <w:tcPr>
                  <w:tcW w:w="1276" w:type="dxa"/>
                  <w:tcBorders>
                    <w:top w:val="nil"/>
                    <w:left w:val="nil"/>
                    <w:bottom w:val="nil"/>
                    <w:right w:val="nil"/>
                  </w:tcBorders>
                  <w:shd w:val="clear" w:color="auto" w:fill="auto"/>
                  <w:noWrap/>
                  <w:vAlign w:val="bottom"/>
                  <w:hideMark/>
                </w:tcPr>
                <w:p w14:paraId="12701331"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87</w:t>
                  </w:r>
                </w:p>
              </w:tc>
            </w:tr>
            <w:tr w:rsidR="006502AD" w:rsidRPr="006502AD" w14:paraId="00CA9443" w14:textId="77777777" w:rsidTr="006502AD">
              <w:trPr>
                <w:trHeight w:val="290"/>
              </w:trPr>
              <w:tc>
                <w:tcPr>
                  <w:tcW w:w="2725" w:type="dxa"/>
                  <w:tcBorders>
                    <w:top w:val="nil"/>
                    <w:left w:val="nil"/>
                    <w:bottom w:val="nil"/>
                    <w:right w:val="nil"/>
                  </w:tcBorders>
                  <w:shd w:val="clear" w:color="auto" w:fill="auto"/>
                  <w:noWrap/>
                  <w:vAlign w:val="bottom"/>
                  <w:hideMark/>
                </w:tcPr>
                <w:p w14:paraId="50521C1A"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790CF2C6"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7</w:t>
                  </w:r>
                </w:p>
              </w:tc>
            </w:tr>
            <w:tr w:rsidR="006502AD" w:rsidRPr="006502AD" w14:paraId="7F8BC483" w14:textId="77777777" w:rsidTr="006502AD">
              <w:trPr>
                <w:trHeight w:val="290"/>
              </w:trPr>
              <w:tc>
                <w:tcPr>
                  <w:tcW w:w="2725" w:type="dxa"/>
                  <w:tcBorders>
                    <w:top w:val="nil"/>
                    <w:left w:val="nil"/>
                    <w:bottom w:val="nil"/>
                    <w:right w:val="nil"/>
                  </w:tcBorders>
                  <w:shd w:val="clear" w:color="auto" w:fill="auto"/>
                  <w:noWrap/>
                  <w:vAlign w:val="bottom"/>
                  <w:hideMark/>
                </w:tcPr>
                <w:p w14:paraId="76A68B67"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6E3EF00B"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67389C81" w14:textId="77777777" w:rsidTr="006502AD">
              <w:trPr>
                <w:trHeight w:val="290"/>
              </w:trPr>
              <w:tc>
                <w:tcPr>
                  <w:tcW w:w="2725" w:type="dxa"/>
                  <w:tcBorders>
                    <w:top w:val="nil"/>
                    <w:left w:val="nil"/>
                    <w:bottom w:val="nil"/>
                    <w:right w:val="nil"/>
                  </w:tcBorders>
                  <w:shd w:val="clear" w:color="auto" w:fill="auto"/>
                  <w:noWrap/>
                  <w:vAlign w:val="bottom"/>
                  <w:hideMark/>
                </w:tcPr>
                <w:p w14:paraId="2FFED2CC"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lastRenderedPageBreak/>
                    <w:t>Marital Status</w:t>
                  </w:r>
                </w:p>
              </w:tc>
              <w:tc>
                <w:tcPr>
                  <w:tcW w:w="1276" w:type="dxa"/>
                  <w:tcBorders>
                    <w:top w:val="nil"/>
                    <w:left w:val="nil"/>
                    <w:bottom w:val="nil"/>
                    <w:right w:val="nil"/>
                  </w:tcBorders>
                  <w:shd w:val="clear" w:color="auto" w:fill="auto"/>
                  <w:noWrap/>
                  <w:vAlign w:val="bottom"/>
                  <w:hideMark/>
                </w:tcPr>
                <w:p w14:paraId="5DE9A3AA"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02E9590E" w14:textId="77777777" w:rsidTr="006502AD">
              <w:trPr>
                <w:trHeight w:val="290"/>
              </w:trPr>
              <w:tc>
                <w:tcPr>
                  <w:tcW w:w="2725" w:type="dxa"/>
                  <w:tcBorders>
                    <w:top w:val="nil"/>
                    <w:left w:val="nil"/>
                    <w:bottom w:val="nil"/>
                    <w:right w:val="nil"/>
                  </w:tcBorders>
                  <w:shd w:val="clear" w:color="auto" w:fill="auto"/>
                  <w:noWrap/>
                  <w:vAlign w:val="bottom"/>
                  <w:hideMark/>
                </w:tcPr>
                <w:p w14:paraId="01D8E259"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Single</w:t>
                  </w:r>
                </w:p>
              </w:tc>
              <w:tc>
                <w:tcPr>
                  <w:tcW w:w="1276" w:type="dxa"/>
                  <w:tcBorders>
                    <w:top w:val="nil"/>
                    <w:left w:val="nil"/>
                    <w:bottom w:val="nil"/>
                    <w:right w:val="nil"/>
                  </w:tcBorders>
                  <w:shd w:val="clear" w:color="auto" w:fill="auto"/>
                  <w:noWrap/>
                  <w:vAlign w:val="bottom"/>
                  <w:hideMark/>
                </w:tcPr>
                <w:p w14:paraId="78702FDE"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28</w:t>
                  </w:r>
                </w:p>
              </w:tc>
            </w:tr>
            <w:tr w:rsidR="006502AD" w:rsidRPr="006502AD" w14:paraId="4542598A" w14:textId="77777777" w:rsidTr="006502AD">
              <w:trPr>
                <w:trHeight w:val="290"/>
              </w:trPr>
              <w:tc>
                <w:tcPr>
                  <w:tcW w:w="2725" w:type="dxa"/>
                  <w:tcBorders>
                    <w:top w:val="nil"/>
                    <w:left w:val="nil"/>
                    <w:bottom w:val="nil"/>
                    <w:right w:val="nil"/>
                  </w:tcBorders>
                  <w:shd w:val="clear" w:color="auto" w:fill="auto"/>
                  <w:noWrap/>
                  <w:vAlign w:val="bottom"/>
                  <w:hideMark/>
                </w:tcPr>
                <w:p w14:paraId="4D0A2CCD"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Partner</w:t>
                  </w:r>
                </w:p>
              </w:tc>
              <w:tc>
                <w:tcPr>
                  <w:tcW w:w="1276" w:type="dxa"/>
                  <w:tcBorders>
                    <w:top w:val="nil"/>
                    <w:left w:val="nil"/>
                    <w:bottom w:val="nil"/>
                    <w:right w:val="nil"/>
                  </w:tcBorders>
                  <w:shd w:val="clear" w:color="auto" w:fill="auto"/>
                  <w:noWrap/>
                  <w:vAlign w:val="bottom"/>
                  <w:hideMark/>
                </w:tcPr>
                <w:p w14:paraId="1A658F97"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8</w:t>
                  </w:r>
                </w:p>
              </w:tc>
            </w:tr>
            <w:tr w:rsidR="006502AD" w:rsidRPr="006502AD" w14:paraId="60B22988" w14:textId="77777777" w:rsidTr="006502AD">
              <w:trPr>
                <w:trHeight w:val="290"/>
              </w:trPr>
              <w:tc>
                <w:tcPr>
                  <w:tcW w:w="2725" w:type="dxa"/>
                  <w:tcBorders>
                    <w:top w:val="nil"/>
                    <w:left w:val="nil"/>
                    <w:bottom w:val="nil"/>
                    <w:right w:val="nil"/>
                  </w:tcBorders>
                  <w:shd w:val="clear" w:color="auto" w:fill="auto"/>
                  <w:noWrap/>
                  <w:vAlign w:val="bottom"/>
                  <w:hideMark/>
                </w:tcPr>
                <w:p w14:paraId="1D71DA21"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Married</w:t>
                  </w:r>
                </w:p>
              </w:tc>
              <w:tc>
                <w:tcPr>
                  <w:tcW w:w="1276" w:type="dxa"/>
                  <w:tcBorders>
                    <w:top w:val="nil"/>
                    <w:left w:val="nil"/>
                    <w:bottom w:val="nil"/>
                    <w:right w:val="nil"/>
                  </w:tcBorders>
                  <w:shd w:val="clear" w:color="auto" w:fill="auto"/>
                  <w:noWrap/>
                  <w:vAlign w:val="bottom"/>
                  <w:hideMark/>
                </w:tcPr>
                <w:p w14:paraId="33C9D30B"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47</w:t>
                  </w:r>
                </w:p>
              </w:tc>
            </w:tr>
            <w:tr w:rsidR="006502AD" w:rsidRPr="006502AD" w14:paraId="691C7514" w14:textId="77777777" w:rsidTr="006502AD">
              <w:trPr>
                <w:trHeight w:val="290"/>
              </w:trPr>
              <w:tc>
                <w:tcPr>
                  <w:tcW w:w="2725" w:type="dxa"/>
                  <w:tcBorders>
                    <w:top w:val="nil"/>
                    <w:left w:val="nil"/>
                    <w:bottom w:val="nil"/>
                    <w:right w:val="nil"/>
                  </w:tcBorders>
                  <w:shd w:val="clear" w:color="auto" w:fill="auto"/>
                  <w:noWrap/>
                  <w:vAlign w:val="bottom"/>
                  <w:hideMark/>
                </w:tcPr>
                <w:p w14:paraId="2DF02CC2"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Divorced</w:t>
                  </w:r>
                </w:p>
              </w:tc>
              <w:tc>
                <w:tcPr>
                  <w:tcW w:w="1276" w:type="dxa"/>
                  <w:tcBorders>
                    <w:top w:val="nil"/>
                    <w:left w:val="nil"/>
                    <w:bottom w:val="nil"/>
                    <w:right w:val="nil"/>
                  </w:tcBorders>
                  <w:shd w:val="clear" w:color="auto" w:fill="auto"/>
                  <w:noWrap/>
                  <w:vAlign w:val="bottom"/>
                  <w:hideMark/>
                </w:tcPr>
                <w:p w14:paraId="71F1ECF5"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6</w:t>
                  </w:r>
                </w:p>
              </w:tc>
            </w:tr>
            <w:tr w:rsidR="006502AD" w:rsidRPr="006502AD" w14:paraId="60DFB8B4" w14:textId="77777777" w:rsidTr="006502AD">
              <w:trPr>
                <w:trHeight w:val="290"/>
              </w:trPr>
              <w:tc>
                <w:tcPr>
                  <w:tcW w:w="2725" w:type="dxa"/>
                  <w:tcBorders>
                    <w:top w:val="nil"/>
                    <w:left w:val="nil"/>
                    <w:bottom w:val="nil"/>
                    <w:right w:val="nil"/>
                  </w:tcBorders>
                  <w:shd w:val="clear" w:color="auto" w:fill="auto"/>
                  <w:noWrap/>
                  <w:vAlign w:val="bottom"/>
                  <w:hideMark/>
                </w:tcPr>
                <w:p w14:paraId="03C466B2"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20A479C2"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5</w:t>
                  </w:r>
                </w:p>
              </w:tc>
            </w:tr>
            <w:tr w:rsidR="006502AD" w:rsidRPr="006502AD" w14:paraId="28C51C49" w14:textId="77777777" w:rsidTr="006502AD">
              <w:trPr>
                <w:trHeight w:val="290"/>
              </w:trPr>
              <w:tc>
                <w:tcPr>
                  <w:tcW w:w="2725" w:type="dxa"/>
                  <w:tcBorders>
                    <w:top w:val="nil"/>
                    <w:left w:val="nil"/>
                    <w:bottom w:val="nil"/>
                    <w:right w:val="nil"/>
                  </w:tcBorders>
                  <w:shd w:val="clear" w:color="auto" w:fill="auto"/>
                  <w:noWrap/>
                  <w:vAlign w:val="bottom"/>
                  <w:hideMark/>
                </w:tcPr>
                <w:p w14:paraId="01BDB832"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Separated</w:t>
                  </w:r>
                </w:p>
              </w:tc>
              <w:tc>
                <w:tcPr>
                  <w:tcW w:w="1276" w:type="dxa"/>
                  <w:tcBorders>
                    <w:top w:val="nil"/>
                    <w:left w:val="nil"/>
                    <w:bottom w:val="nil"/>
                    <w:right w:val="nil"/>
                  </w:tcBorders>
                  <w:shd w:val="clear" w:color="auto" w:fill="auto"/>
                  <w:noWrap/>
                  <w:vAlign w:val="bottom"/>
                  <w:hideMark/>
                </w:tcPr>
                <w:p w14:paraId="665011BB"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w:t>
                  </w:r>
                </w:p>
              </w:tc>
            </w:tr>
            <w:tr w:rsidR="006502AD" w:rsidRPr="006502AD" w14:paraId="4C5901E0" w14:textId="77777777" w:rsidTr="006502AD">
              <w:trPr>
                <w:trHeight w:val="290"/>
              </w:trPr>
              <w:tc>
                <w:tcPr>
                  <w:tcW w:w="2725" w:type="dxa"/>
                  <w:tcBorders>
                    <w:top w:val="nil"/>
                    <w:left w:val="nil"/>
                    <w:bottom w:val="nil"/>
                    <w:right w:val="nil"/>
                  </w:tcBorders>
                  <w:shd w:val="clear" w:color="auto" w:fill="auto"/>
                  <w:noWrap/>
                  <w:vAlign w:val="bottom"/>
                  <w:hideMark/>
                </w:tcPr>
                <w:p w14:paraId="2CDAF5D6"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Civil partnership</w:t>
                  </w:r>
                </w:p>
              </w:tc>
              <w:tc>
                <w:tcPr>
                  <w:tcW w:w="1276" w:type="dxa"/>
                  <w:tcBorders>
                    <w:top w:val="nil"/>
                    <w:left w:val="nil"/>
                    <w:bottom w:val="nil"/>
                    <w:right w:val="nil"/>
                  </w:tcBorders>
                  <w:shd w:val="clear" w:color="auto" w:fill="auto"/>
                  <w:noWrap/>
                  <w:vAlign w:val="bottom"/>
                  <w:hideMark/>
                </w:tcPr>
                <w:p w14:paraId="6715D9FF"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w:t>
                  </w:r>
                </w:p>
              </w:tc>
            </w:tr>
            <w:tr w:rsidR="006502AD" w:rsidRPr="006502AD" w14:paraId="04B9C3D6" w14:textId="77777777" w:rsidTr="006502AD">
              <w:trPr>
                <w:trHeight w:val="290"/>
              </w:trPr>
              <w:tc>
                <w:tcPr>
                  <w:tcW w:w="2725" w:type="dxa"/>
                  <w:tcBorders>
                    <w:top w:val="nil"/>
                    <w:left w:val="nil"/>
                    <w:bottom w:val="nil"/>
                    <w:right w:val="nil"/>
                  </w:tcBorders>
                  <w:shd w:val="clear" w:color="auto" w:fill="auto"/>
                  <w:noWrap/>
                  <w:vAlign w:val="bottom"/>
                  <w:hideMark/>
                </w:tcPr>
                <w:p w14:paraId="0DA9B9FB"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p>
              </w:tc>
              <w:tc>
                <w:tcPr>
                  <w:tcW w:w="1276" w:type="dxa"/>
                  <w:tcBorders>
                    <w:top w:val="nil"/>
                    <w:left w:val="nil"/>
                    <w:bottom w:val="nil"/>
                    <w:right w:val="nil"/>
                  </w:tcBorders>
                  <w:shd w:val="clear" w:color="auto" w:fill="auto"/>
                  <w:noWrap/>
                  <w:vAlign w:val="bottom"/>
                  <w:hideMark/>
                </w:tcPr>
                <w:p w14:paraId="43509039" w14:textId="77777777" w:rsidR="006502AD" w:rsidRPr="006502AD" w:rsidRDefault="006502AD" w:rsidP="006502AD">
                  <w:pPr>
                    <w:spacing w:after="0" w:line="240" w:lineRule="auto"/>
                    <w:rPr>
                      <w:rFonts w:ascii="Times New Roman" w:eastAsia="Times New Roman" w:hAnsi="Times New Roman" w:cs="Times New Roman"/>
                      <w:sz w:val="20"/>
                      <w:szCs w:val="20"/>
                      <w:lang w:val="en-GB" w:eastAsia="en-GB"/>
                    </w:rPr>
                  </w:pPr>
                </w:p>
              </w:tc>
            </w:tr>
            <w:tr w:rsidR="006502AD" w:rsidRPr="006502AD" w14:paraId="030F0BB4" w14:textId="77777777" w:rsidTr="006502AD">
              <w:trPr>
                <w:trHeight w:val="290"/>
              </w:trPr>
              <w:tc>
                <w:tcPr>
                  <w:tcW w:w="2725" w:type="dxa"/>
                  <w:tcBorders>
                    <w:top w:val="nil"/>
                    <w:left w:val="nil"/>
                    <w:bottom w:val="nil"/>
                    <w:right w:val="nil"/>
                  </w:tcBorders>
                  <w:shd w:val="clear" w:color="auto" w:fill="auto"/>
                  <w:noWrap/>
                  <w:vAlign w:val="bottom"/>
                  <w:hideMark/>
                </w:tcPr>
                <w:p w14:paraId="659A9626" w14:textId="77777777" w:rsidR="006502AD" w:rsidRPr="006502AD" w:rsidRDefault="006502AD" w:rsidP="006502AD">
                  <w:pPr>
                    <w:spacing w:after="0" w:line="240" w:lineRule="auto"/>
                    <w:rPr>
                      <w:rFonts w:ascii="Calibri" w:eastAsia="Times New Roman" w:hAnsi="Calibri" w:cs="Calibri"/>
                      <w:b/>
                      <w:bCs/>
                      <w:color w:val="000000"/>
                      <w:lang w:val="en-GB" w:eastAsia="en-GB"/>
                    </w:rPr>
                  </w:pPr>
                  <w:r w:rsidRPr="006502AD">
                    <w:rPr>
                      <w:rFonts w:ascii="Calibri" w:eastAsia="Times New Roman" w:hAnsi="Calibri" w:cs="Calibri"/>
                      <w:b/>
                      <w:bCs/>
                      <w:color w:val="000000"/>
                      <w:lang w:val="en-GB" w:eastAsia="en-GB"/>
                    </w:rPr>
                    <w:t>Religion</w:t>
                  </w:r>
                </w:p>
              </w:tc>
              <w:tc>
                <w:tcPr>
                  <w:tcW w:w="1276" w:type="dxa"/>
                  <w:tcBorders>
                    <w:top w:val="nil"/>
                    <w:left w:val="nil"/>
                    <w:bottom w:val="nil"/>
                    <w:right w:val="nil"/>
                  </w:tcBorders>
                  <w:shd w:val="clear" w:color="auto" w:fill="auto"/>
                  <w:noWrap/>
                  <w:vAlign w:val="bottom"/>
                  <w:hideMark/>
                </w:tcPr>
                <w:p w14:paraId="767F0C7D"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r>
            <w:tr w:rsidR="006502AD" w:rsidRPr="006502AD" w14:paraId="75ECA080" w14:textId="77777777" w:rsidTr="006502AD">
              <w:trPr>
                <w:trHeight w:val="290"/>
              </w:trPr>
              <w:tc>
                <w:tcPr>
                  <w:tcW w:w="2725" w:type="dxa"/>
                  <w:tcBorders>
                    <w:top w:val="nil"/>
                    <w:left w:val="nil"/>
                    <w:bottom w:val="nil"/>
                    <w:right w:val="nil"/>
                  </w:tcBorders>
                  <w:shd w:val="clear" w:color="auto" w:fill="auto"/>
                  <w:noWrap/>
                  <w:vAlign w:val="bottom"/>
                  <w:hideMark/>
                </w:tcPr>
                <w:p w14:paraId="7340A844"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Religious</w:t>
                  </w:r>
                </w:p>
              </w:tc>
              <w:tc>
                <w:tcPr>
                  <w:tcW w:w="1276" w:type="dxa"/>
                  <w:tcBorders>
                    <w:top w:val="nil"/>
                    <w:left w:val="nil"/>
                    <w:bottom w:val="nil"/>
                    <w:right w:val="nil"/>
                  </w:tcBorders>
                  <w:shd w:val="clear" w:color="auto" w:fill="auto"/>
                  <w:noWrap/>
                  <w:vAlign w:val="bottom"/>
                  <w:hideMark/>
                </w:tcPr>
                <w:p w14:paraId="12843B89"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18</w:t>
                  </w:r>
                </w:p>
              </w:tc>
            </w:tr>
            <w:tr w:rsidR="006502AD" w:rsidRPr="006502AD" w14:paraId="21FA0C79" w14:textId="77777777" w:rsidTr="006502AD">
              <w:trPr>
                <w:trHeight w:val="290"/>
              </w:trPr>
              <w:tc>
                <w:tcPr>
                  <w:tcW w:w="2725" w:type="dxa"/>
                  <w:tcBorders>
                    <w:top w:val="nil"/>
                    <w:left w:val="nil"/>
                    <w:bottom w:val="nil"/>
                    <w:right w:val="nil"/>
                  </w:tcBorders>
                  <w:shd w:val="clear" w:color="auto" w:fill="auto"/>
                  <w:noWrap/>
                  <w:vAlign w:val="bottom"/>
                  <w:hideMark/>
                </w:tcPr>
                <w:p w14:paraId="11D65560"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Agnostic</w:t>
                  </w:r>
                </w:p>
              </w:tc>
              <w:tc>
                <w:tcPr>
                  <w:tcW w:w="1276" w:type="dxa"/>
                  <w:tcBorders>
                    <w:top w:val="nil"/>
                    <w:left w:val="nil"/>
                    <w:bottom w:val="nil"/>
                    <w:right w:val="nil"/>
                  </w:tcBorders>
                  <w:shd w:val="clear" w:color="auto" w:fill="auto"/>
                  <w:noWrap/>
                  <w:vAlign w:val="bottom"/>
                  <w:hideMark/>
                </w:tcPr>
                <w:p w14:paraId="6695F58D"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4</w:t>
                  </w:r>
                </w:p>
              </w:tc>
            </w:tr>
            <w:tr w:rsidR="006502AD" w:rsidRPr="006502AD" w14:paraId="20744452" w14:textId="77777777" w:rsidTr="006502AD">
              <w:trPr>
                <w:trHeight w:val="290"/>
              </w:trPr>
              <w:tc>
                <w:tcPr>
                  <w:tcW w:w="2725" w:type="dxa"/>
                  <w:tcBorders>
                    <w:top w:val="nil"/>
                    <w:left w:val="nil"/>
                    <w:bottom w:val="nil"/>
                    <w:right w:val="nil"/>
                  </w:tcBorders>
                  <w:shd w:val="clear" w:color="auto" w:fill="auto"/>
                  <w:noWrap/>
                  <w:vAlign w:val="bottom"/>
                  <w:hideMark/>
                </w:tcPr>
                <w:p w14:paraId="10BD472A"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Atheist</w:t>
                  </w:r>
                </w:p>
              </w:tc>
              <w:tc>
                <w:tcPr>
                  <w:tcW w:w="1276" w:type="dxa"/>
                  <w:tcBorders>
                    <w:top w:val="nil"/>
                    <w:left w:val="nil"/>
                    <w:bottom w:val="nil"/>
                    <w:right w:val="nil"/>
                  </w:tcBorders>
                  <w:shd w:val="clear" w:color="auto" w:fill="auto"/>
                  <w:noWrap/>
                  <w:vAlign w:val="bottom"/>
                  <w:hideMark/>
                </w:tcPr>
                <w:p w14:paraId="485FDB7E" w14:textId="77777777" w:rsidR="006502AD" w:rsidRPr="006502AD" w:rsidRDefault="006502AD" w:rsidP="006502AD">
                  <w:pPr>
                    <w:spacing w:after="0" w:line="240" w:lineRule="auto"/>
                    <w:rPr>
                      <w:rFonts w:ascii="Calibri" w:eastAsia="Times New Roman" w:hAnsi="Calibri" w:cs="Calibri"/>
                      <w:color w:val="000000"/>
                      <w:lang w:val="en-GB" w:eastAsia="en-GB"/>
                    </w:rPr>
                  </w:pPr>
                </w:p>
              </w:tc>
            </w:tr>
            <w:tr w:rsidR="006502AD" w:rsidRPr="006502AD" w14:paraId="191A07A3" w14:textId="77777777" w:rsidTr="006502AD">
              <w:trPr>
                <w:trHeight w:val="290"/>
              </w:trPr>
              <w:tc>
                <w:tcPr>
                  <w:tcW w:w="2725" w:type="dxa"/>
                  <w:tcBorders>
                    <w:top w:val="nil"/>
                    <w:left w:val="nil"/>
                    <w:bottom w:val="nil"/>
                    <w:right w:val="nil"/>
                  </w:tcBorders>
                  <w:shd w:val="clear" w:color="auto" w:fill="auto"/>
                  <w:noWrap/>
                  <w:vAlign w:val="bottom"/>
                  <w:hideMark/>
                </w:tcPr>
                <w:p w14:paraId="276DC592" w14:textId="77777777" w:rsidR="006502AD" w:rsidRPr="006502AD" w:rsidRDefault="006502AD" w:rsidP="006502AD">
                  <w:pPr>
                    <w:spacing w:after="0" w:line="240" w:lineRule="auto"/>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Prefer not to share</w:t>
                  </w:r>
                </w:p>
              </w:tc>
              <w:tc>
                <w:tcPr>
                  <w:tcW w:w="1276" w:type="dxa"/>
                  <w:tcBorders>
                    <w:top w:val="nil"/>
                    <w:left w:val="nil"/>
                    <w:bottom w:val="nil"/>
                    <w:right w:val="nil"/>
                  </w:tcBorders>
                  <w:shd w:val="clear" w:color="auto" w:fill="auto"/>
                  <w:noWrap/>
                  <w:vAlign w:val="bottom"/>
                  <w:hideMark/>
                </w:tcPr>
                <w:p w14:paraId="39414C54" w14:textId="77777777" w:rsidR="006502AD" w:rsidRPr="006502AD" w:rsidRDefault="006502AD" w:rsidP="006502AD">
                  <w:pPr>
                    <w:spacing w:after="0" w:line="240" w:lineRule="auto"/>
                    <w:jc w:val="center"/>
                    <w:rPr>
                      <w:rFonts w:ascii="Calibri" w:eastAsia="Times New Roman" w:hAnsi="Calibri" w:cs="Calibri"/>
                      <w:color w:val="000000"/>
                      <w:lang w:val="en-GB" w:eastAsia="en-GB"/>
                    </w:rPr>
                  </w:pPr>
                  <w:r w:rsidRPr="006502AD">
                    <w:rPr>
                      <w:rFonts w:ascii="Calibri" w:eastAsia="Times New Roman" w:hAnsi="Calibri" w:cs="Calibri"/>
                      <w:color w:val="000000"/>
                      <w:lang w:val="en-GB" w:eastAsia="en-GB"/>
                    </w:rPr>
                    <w:t>46</w:t>
                  </w:r>
                </w:p>
              </w:tc>
            </w:tr>
          </w:tbl>
          <w:p w14:paraId="7EE03317" w14:textId="77777777" w:rsidR="006502AD" w:rsidRPr="006502AD" w:rsidRDefault="006502AD" w:rsidP="006502AD">
            <w:pPr>
              <w:spacing w:after="0" w:line="240" w:lineRule="auto"/>
              <w:rPr>
                <w:rFonts w:ascii="Calibri" w:eastAsia="Times New Roman" w:hAnsi="Calibri" w:cs="Calibri"/>
                <w:b/>
                <w:bCs/>
                <w:color w:val="000000"/>
                <w:lang w:val="en-GB" w:eastAsia="en-GB"/>
              </w:rPr>
            </w:pPr>
          </w:p>
        </w:tc>
        <w:tc>
          <w:tcPr>
            <w:tcW w:w="4509" w:type="dxa"/>
          </w:tcPr>
          <w:p w14:paraId="7A14F9EE" w14:textId="30BD104E" w:rsidR="006502AD" w:rsidRDefault="006502AD" w:rsidP="006502AD">
            <w:pPr>
              <w:pStyle w:val="FLSBody"/>
            </w:pPr>
            <w:r>
              <w:lastRenderedPageBreak/>
              <w:t>SF workforce demographics, HR management information from March 2023</w:t>
            </w:r>
          </w:p>
        </w:tc>
      </w:tr>
    </w:tbl>
    <w:p w14:paraId="51EB77D2"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14:paraId="7F16080A" w14:textId="77777777" w:rsidTr="002240AE">
        <w:trPr>
          <w:tblHeader/>
        </w:trPr>
        <w:tc>
          <w:tcPr>
            <w:tcW w:w="9017" w:type="dxa"/>
            <w:shd w:val="clear" w:color="auto" w:fill="DBE5F1" w:themeFill="accent1" w:themeFillTint="33"/>
          </w:tcPr>
          <w:p w14:paraId="51608689" w14:textId="77777777" w:rsidR="001965A3" w:rsidRPr="00C21B29" w:rsidRDefault="001965A3" w:rsidP="002240AE">
            <w:pPr>
              <w:pStyle w:val="FLSBody"/>
              <w:rPr>
                <w:b/>
              </w:rPr>
            </w:pPr>
            <w:r w:rsidRPr="00C21B29">
              <w:rPr>
                <w:b/>
              </w:rPr>
              <w:t>From your research above, if you have you identified any gaps in evidence, enter the details of the gaps below</w:t>
            </w:r>
          </w:p>
        </w:tc>
      </w:tr>
      <w:tr w:rsidR="001965A3" w14:paraId="73F042AD" w14:textId="77777777" w:rsidTr="002240AE">
        <w:tc>
          <w:tcPr>
            <w:tcW w:w="9017" w:type="dxa"/>
          </w:tcPr>
          <w:p w14:paraId="1749337B" w14:textId="653204D6" w:rsidR="001965A3" w:rsidRDefault="00822416" w:rsidP="002240AE">
            <w:pPr>
              <w:pStyle w:val="FLSBody"/>
            </w:pPr>
            <w:r>
              <w:t>The EAP does not collect information on all 9 of the protected characteristics of who uses its services.</w:t>
            </w:r>
          </w:p>
          <w:p w14:paraId="6E48A509" w14:textId="77777777" w:rsidR="001965A3" w:rsidRDefault="001965A3" w:rsidP="002240AE">
            <w:pPr>
              <w:pStyle w:val="FLSBody"/>
            </w:pPr>
          </w:p>
        </w:tc>
      </w:tr>
    </w:tbl>
    <w:p w14:paraId="633AE327"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rsidTr="002240AE">
        <w:trPr>
          <w:tblHeader/>
        </w:trPr>
        <w:tc>
          <w:tcPr>
            <w:tcW w:w="9017" w:type="dxa"/>
            <w:shd w:val="clear" w:color="auto" w:fill="DBE5F1" w:themeFill="accent1" w:themeFillTint="33"/>
          </w:tcPr>
          <w:p w14:paraId="65293631" w14:textId="77777777" w:rsidR="001965A3" w:rsidRPr="00C21B29" w:rsidRDefault="001965A3" w:rsidP="002240AE">
            <w:pPr>
              <w:pStyle w:val="FLSBody"/>
              <w:rPr>
                <w:b/>
              </w:rPr>
            </w:pPr>
            <w:r w:rsidRPr="00C21B29">
              <w:rPr>
                <w:b/>
              </w:rPr>
              <w:t>As appropriate, please describe</w:t>
            </w:r>
            <w:r>
              <w:rPr>
                <w:b/>
              </w:rPr>
              <w:t xml:space="preserve"> below,</w:t>
            </w:r>
            <w:r w:rsidRPr="00C21B29">
              <w:rPr>
                <w:b/>
              </w:rPr>
              <w:t xml:space="preserve"> the consultation/engagement undertaken, including details of the groups involved and the methods used</w:t>
            </w:r>
          </w:p>
        </w:tc>
      </w:tr>
      <w:tr w:rsidR="001965A3" w14:paraId="5484CD48" w14:textId="77777777" w:rsidTr="002240AE">
        <w:tc>
          <w:tcPr>
            <w:tcW w:w="9017" w:type="dxa"/>
          </w:tcPr>
          <w:p w14:paraId="19530634" w14:textId="7C64806F" w:rsidR="001965A3" w:rsidRDefault="00822416" w:rsidP="002240AE">
            <w:pPr>
              <w:pStyle w:val="FLSBody"/>
            </w:pPr>
            <w:r>
              <w:t>The EAP sends anonymised management information about who uses its services and what reasons motivated them to refer. It also collects information about their satisfaction with the services provided, using quantitative surveying.</w:t>
            </w:r>
          </w:p>
          <w:p w14:paraId="36A02992" w14:textId="39679AA2" w:rsidR="00822416" w:rsidRDefault="00822416" w:rsidP="002240AE">
            <w:pPr>
              <w:pStyle w:val="FLSBody"/>
            </w:pPr>
          </w:p>
          <w:p w14:paraId="26458825" w14:textId="698060B6" w:rsidR="001965A3" w:rsidRDefault="00822416" w:rsidP="002240AE">
            <w:pPr>
              <w:pStyle w:val="FLSBody"/>
            </w:pPr>
            <w:r>
              <w:t>Representatives from HR and FTUS were also invited to the User Intelligence Group for the EAP to share feedback they have received about the programme from staff.</w:t>
            </w:r>
          </w:p>
        </w:tc>
      </w:tr>
    </w:tbl>
    <w:p w14:paraId="05C414D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rsidTr="002240AE">
        <w:trPr>
          <w:tblHeader/>
        </w:trPr>
        <w:tc>
          <w:tcPr>
            <w:tcW w:w="9017" w:type="dxa"/>
            <w:shd w:val="clear" w:color="auto" w:fill="DBE5F1" w:themeFill="accent1" w:themeFillTint="33"/>
          </w:tcPr>
          <w:p w14:paraId="4E5FE268" w14:textId="77777777" w:rsidR="001965A3" w:rsidRPr="00C21B29" w:rsidRDefault="001965A3" w:rsidP="002240AE">
            <w:pPr>
              <w:pStyle w:val="FLSBody"/>
              <w:rPr>
                <w:b/>
              </w:rPr>
            </w:pPr>
            <w:r w:rsidRPr="00C21B29">
              <w:rPr>
                <w:b/>
              </w:rPr>
              <w:t>Detail below if there are any other groups to be consulted</w:t>
            </w:r>
          </w:p>
        </w:tc>
      </w:tr>
      <w:tr w:rsidR="001965A3" w14:paraId="702E3C62" w14:textId="77777777" w:rsidTr="002240AE">
        <w:tc>
          <w:tcPr>
            <w:tcW w:w="9017" w:type="dxa"/>
          </w:tcPr>
          <w:p w14:paraId="1C57DE7B" w14:textId="3D6F92EE" w:rsidR="001965A3" w:rsidRDefault="00822416" w:rsidP="002240AE">
            <w:pPr>
              <w:pStyle w:val="FLSBody"/>
            </w:pPr>
            <w:r>
              <w:t>n/a</w:t>
            </w:r>
          </w:p>
          <w:p w14:paraId="71FEE0A8" w14:textId="77777777" w:rsidR="001965A3" w:rsidRDefault="001965A3" w:rsidP="002240AE">
            <w:pPr>
              <w:pStyle w:val="FLSBody"/>
            </w:pPr>
          </w:p>
          <w:p w14:paraId="59FD9447" w14:textId="77777777" w:rsidR="001965A3" w:rsidRDefault="001965A3" w:rsidP="002240AE">
            <w:pPr>
              <w:pStyle w:val="FLSBody"/>
            </w:pPr>
          </w:p>
        </w:tc>
      </w:tr>
    </w:tbl>
    <w:p w14:paraId="38CF7E94" w14:textId="77777777" w:rsidR="001965A3" w:rsidRDefault="001965A3" w:rsidP="001965A3">
      <w:pPr>
        <w:pStyle w:val="FLSBody"/>
      </w:pPr>
    </w:p>
    <w:p w14:paraId="0B37BABA" w14:textId="77777777" w:rsidR="001965A3" w:rsidRDefault="001965A3" w:rsidP="001965A3">
      <w:pPr>
        <w:pStyle w:val="FLSHeading3"/>
      </w:pPr>
      <w:r>
        <w:t>Section 3: Impacts</w:t>
      </w:r>
    </w:p>
    <w:p w14:paraId="74032591" w14:textId="77777777" w:rsidR="001965A3" w:rsidRDefault="001965A3" w:rsidP="001965A3">
      <w:pPr>
        <w:pStyle w:val="FLSBody"/>
      </w:pPr>
      <w:r>
        <w:lastRenderedPageBreak/>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3005"/>
        <w:gridCol w:w="1952"/>
        <w:gridCol w:w="4060"/>
      </w:tblGrid>
      <w:tr w:rsidR="001965A3" w14:paraId="7EF9AEF7" w14:textId="77777777" w:rsidTr="00CF3F18">
        <w:trPr>
          <w:tblHeader/>
        </w:trPr>
        <w:tc>
          <w:tcPr>
            <w:tcW w:w="3005" w:type="dxa"/>
            <w:shd w:val="clear" w:color="auto" w:fill="DBE5F1" w:themeFill="accent1" w:themeFillTint="33"/>
          </w:tcPr>
          <w:p w14:paraId="37C52E20" w14:textId="77777777" w:rsidR="001965A3" w:rsidRPr="001A46EE" w:rsidRDefault="001965A3" w:rsidP="002240AE">
            <w:pPr>
              <w:pStyle w:val="FLSBody"/>
              <w:rPr>
                <w:b/>
              </w:rPr>
            </w:pPr>
            <w:r w:rsidRPr="001A46EE">
              <w:rPr>
                <w:b/>
              </w:rPr>
              <w:t>Protected Characteristic</w:t>
            </w:r>
          </w:p>
        </w:tc>
        <w:tc>
          <w:tcPr>
            <w:tcW w:w="1952" w:type="dxa"/>
            <w:shd w:val="clear" w:color="auto" w:fill="DBE5F1" w:themeFill="accent1" w:themeFillTint="33"/>
          </w:tcPr>
          <w:p w14:paraId="2287649B" w14:textId="77777777" w:rsidR="001965A3" w:rsidRPr="001A46EE" w:rsidRDefault="001965A3" w:rsidP="002240AE">
            <w:pPr>
              <w:pStyle w:val="FLSBody"/>
              <w:rPr>
                <w:b/>
              </w:rPr>
            </w:pPr>
            <w:r w:rsidRPr="001A46EE">
              <w:rPr>
                <w:b/>
              </w:rPr>
              <w:t>Potential Impact (yes or no)</w:t>
            </w:r>
          </w:p>
        </w:tc>
        <w:tc>
          <w:tcPr>
            <w:tcW w:w="4060" w:type="dxa"/>
            <w:shd w:val="clear" w:color="auto" w:fill="DBE5F1" w:themeFill="accent1" w:themeFillTint="33"/>
          </w:tcPr>
          <w:p w14:paraId="3F2B6620" w14:textId="77777777" w:rsidR="001965A3" w:rsidRPr="001A46EE" w:rsidRDefault="001965A3" w:rsidP="002240AE">
            <w:pPr>
              <w:pStyle w:val="FLSBody"/>
              <w:rPr>
                <w:b/>
              </w:rPr>
            </w:pPr>
            <w:r w:rsidRPr="001A46EE">
              <w:rPr>
                <w:b/>
              </w:rPr>
              <w:t>Explain</w:t>
            </w:r>
          </w:p>
        </w:tc>
      </w:tr>
      <w:tr w:rsidR="001965A3" w14:paraId="393DE457" w14:textId="77777777" w:rsidTr="00CF3F18">
        <w:tc>
          <w:tcPr>
            <w:tcW w:w="3005" w:type="dxa"/>
          </w:tcPr>
          <w:p w14:paraId="4BBA35A9" w14:textId="77777777" w:rsidR="001965A3" w:rsidRPr="001A46EE" w:rsidRDefault="001965A3" w:rsidP="002240AE">
            <w:pPr>
              <w:pStyle w:val="FLSBody"/>
              <w:rPr>
                <w:b/>
              </w:rPr>
            </w:pPr>
            <w:r w:rsidRPr="001A46EE">
              <w:rPr>
                <w:b/>
              </w:rPr>
              <w:t>Age</w:t>
            </w:r>
          </w:p>
          <w:p w14:paraId="41A97F05" w14:textId="564D3E85" w:rsidR="001965A3" w:rsidRDefault="001965A3" w:rsidP="002240AE">
            <w:pPr>
              <w:pStyle w:val="FLSBody"/>
              <w:rPr>
                <w:i/>
              </w:rPr>
            </w:pPr>
            <w:r w:rsidRPr="001A46EE">
              <w:rPr>
                <w:i/>
              </w:rPr>
              <w:t>E.g. older people, children</w:t>
            </w:r>
            <w:r w:rsidR="00B531A3">
              <w:rPr>
                <w:i/>
              </w:rPr>
              <w:t xml:space="preserve"> including looked after children</w:t>
            </w:r>
            <w:r w:rsidRPr="001A46EE">
              <w:rPr>
                <w:i/>
              </w:rPr>
              <w:t>, young people</w:t>
            </w:r>
            <w:r w:rsidR="00B531A3">
              <w:rPr>
                <w:i/>
              </w:rPr>
              <w:t xml:space="preserve"> including care leavers</w:t>
            </w:r>
          </w:p>
          <w:p w14:paraId="1E7AA881" w14:textId="77777777" w:rsidR="001965A3" w:rsidRPr="001A46EE" w:rsidRDefault="001965A3" w:rsidP="002240AE">
            <w:pPr>
              <w:pStyle w:val="FLSBody"/>
              <w:rPr>
                <w:i/>
              </w:rPr>
            </w:pPr>
          </w:p>
        </w:tc>
        <w:tc>
          <w:tcPr>
            <w:tcW w:w="1952" w:type="dxa"/>
          </w:tcPr>
          <w:p w14:paraId="629F0D7D" w14:textId="2DB3E8D2" w:rsidR="001965A3" w:rsidRDefault="00C249DE" w:rsidP="002240AE">
            <w:pPr>
              <w:pStyle w:val="FLSBody"/>
            </w:pPr>
            <w:r>
              <w:t xml:space="preserve">No </w:t>
            </w:r>
          </w:p>
        </w:tc>
        <w:tc>
          <w:tcPr>
            <w:tcW w:w="4060" w:type="dxa"/>
          </w:tcPr>
          <w:p w14:paraId="05A24C8F" w14:textId="488AE768" w:rsidR="00C249DE" w:rsidRDefault="00C249DE" w:rsidP="00C249DE">
            <w:pPr>
              <w:pStyle w:val="FLSBody"/>
            </w:pPr>
            <w:r>
              <w:t xml:space="preserve">It is not anticipated that the continued use of the EAP will have an impact on age. Optima Health is fully compliant with the Equality Act 2010 and details of this can be found in its </w:t>
            </w:r>
            <w:r w:rsidRPr="00C249DE">
              <w:t>Equality and Diversity Policy</w:t>
            </w:r>
            <w:r>
              <w:t>.</w:t>
            </w:r>
          </w:p>
          <w:p w14:paraId="0AD57032" w14:textId="029D66FC" w:rsidR="00BA3B15" w:rsidRDefault="00CF3F18" w:rsidP="00CF3F18">
            <w:pPr>
              <w:pStyle w:val="FLSBody"/>
            </w:pPr>
            <w:r>
              <w:t xml:space="preserve">Optima provides equality and diversity training to every employee, and encourages its clinicians and counsellors to develop their knowledge of the nine protected characteristics through company-wide workshops. </w:t>
            </w:r>
          </w:p>
        </w:tc>
      </w:tr>
      <w:tr w:rsidR="00C249DE" w14:paraId="7D33B289" w14:textId="77777777" w:rsidTr="00CF3F18">
        <w:tc>
          <w:tcPr>
            <w:tcW w:w="3005" w:type="dxa"/>
          </w:tcPr>
          <w:p w14:paraId="166D9D99" w14:textId="77777777" w:rsidR="00C249DE" w:rsidRDefault="00C249DE" w:rsidP="00C249DE">
            <w:pPr>
              <w:pStyle w:val="FLSBody"/>
              <w:rPr>
                <w:b/>
              </w:rPr>
            </w:pPr>
            <w:r w:rsidRPr="001A46EE">
              <w:rPr>
                <w:b/>
              </w:rPr>
              <w:t>Disability</w:t>
            </w:r>
          </w:p>
          <w:p w14:paraId="0643AEB5" w14:textId="77777777" w:rsidR="00C249DE" w:rsidRPr="001965A3" w:rsidRDefault="00C249DE" w:rsidP="00C249DE">
            <w:pPr>
              <w:pStyle w:val="FLSBody"/>
              <w:rPr>
                <w:i/>
              </w:rPr>
            </w:pPr>
            <w:r>
              <w:rPr>
                <w:i/>
              </w:rPr>
              <w:t>E</w:t>
            </w:r>
            <w:r w:rsidRPr="001965A3">
              <w:rPr>
                <w:i/>
              </w:rPr>
              <w:t xml:space="preserve">.g. long term mental health conditions, neurodiversity, </w:t>
            </w:r>
            <w:r>
              <w:rPr>
                <w:i/>
              </w:rPr>
              <w:t>physical impairments</w:t>
            </w:r>
          </w:p>
        </w:tc>
        <w:tc>
          <w:tcPr>
            <w:tcW w:w="1952" w:type="dxa"/>
          </w:tcPr>
          <w:p w14:paraId="6D920B1A" w14:textId="052CC332" w:rsidR="00C249DE" w:rsidRDefault="00CF3F18" w:rsidP="00C249DE">
            <w:pPr>
              <w:pStyle w:val="FLSBody"/>
            </w:pPr>
            <w:r>
              <w:t>No</w:t>
            </w:r>
          </w:p>
        </w:tc>
        <w:tc>
          <w:tcPr>
            <w:tcW w:w="4060" w:type="dxa"/>
          </w:tcPr>
          <w:p w14:paraId="01155876" w14:textId="54EB70B0" w:rsidR="00CF3F18" w:rsidRDefault="00CF3F18" w:rsidP="00C249DE">
            <w:pPr>
              <w:pStyle w:val="FLSBody"/>
            </w:pPr>
            <w:r>
              <w:t xml:space="preserve">Optima provides different ways to access its services, including: </w:t>
            </w:r>
          </w:p>
          <w:p w14:paraId="674EE4AE" w14:textId="782540AF" w:rsidR="00CF3F18" w:rsidRDefault="00CF3F18" w:rsidP="00CF3F18">
            <w:pPr>
              <w:pStyle w:val="FLSBody"/>
              <w:numPr>
                <w:ilvl w:val="0"/>
                <w:numId w:val="5"/>
              </w:numPr>
            </w:pPr>
            <w:r>
              <w:t>Literature available in Braille by request</w:t>
            </w:r>
          </w:p>
          <w:p w14:paraId="482F7F19" w14:textId="0B9564DA" w:rsidR="00CF3F18" w:rsidRDefault="00CF3F18" w:rsidP="00CF3F18">
            <w:pPr>
              <w:pStyle w:val="FLSBody"/>
              <w:numPr>
                <w:ilvl w:val="0"/>
                <w:numId w:val="5"/>
              </w:numPr>
            </w:pPr>
            <w:r>
              <w:t>Optimise app and Workplace Wellbeing Platform are accessibility compliant for blind and visually impaired users.</w:t>
            </w:r>
          </w:p>
          <w:p w14:paraId="7D4AC566" w14:textId="001F36EE" w:rsidR="00CF3F18" w:rsidRDefault="00CF3F18" w:rsidP="00CF3F18">
            <w:pPr>
              <w:pStyle w:val="FLSBody"/>
              <w:numPr>
                <w:ilvl w:val="0"/>
                <w:numId w:val="5"/>
              </w:numPr>
            </w:pPr>
            <w:r>
              <w:t>The</w:t>
            </w:r>
            <w:r w:rsidRPr="00C249DE">
              <w:t xml:space="preserve"> accessibility interface (located in the bottom left-hand corner of the screen via a person icon, pictured right) </w:t>
            </w:r>
            <w:r>
              <w:t xml:space="preserve">on the Workplace Wellbeing Platform </w:t>
            </w:r>
            <w:r w:rsidRPr="00C249DE">
              <w:t xml:space="preserve">allows individuals with specific disabilities to adjust the website’s user interface and design it to their personal needs. </w:t>
            </w:r>
            <w:r>
              <w:t xml:space="preserve">This includes: </w:t>
            </w:r>
            <w:r w:rsidRPr="00C249DE">
              <w:t>Epilepsy Safe Profile, Vision Impaired Profile, Cognitive Disability Profile, ADHA Friendly Profile, Blind Users Profile (Screen-Readers), and Keyboard Navigation Profile.</w:t>
            </w:r>
          </w:p>
          <w:p w14:paraId="4B8A1A0C" w14:textId="45EDB08B" w:rsidR="00CF3F18" w:rsidRDefault="00CF3F18" w:rsidP="00CF3F18">
            <w:pPr>
              <w:pStyle w:val="FLSBody"/>
              <w:numPr>
                <w:ilvl w:val="0"/>
                <w:numId w:val="5"/>
              </w:numPr>
            </w:pPr>
            <w:r>
              <w:lastRenderedPageBreak/>
              <w:t>Premises for face to face appointments are wheelchair accessible, with disabled toilets and parking</w:t>
            </w:r>
          </w:p>
          <w:p w14:paraId="4A9AB078" w14:textId="074F3F4F" w:rsidR="00CF3F18" w:rsidRDefault="00CF3F18" w:rsidP="00CF3F18">
            <w:pPr>
              <w:pStyle w:val="FLSBody"/>
              <w:numPr>
                <w:ilvl w:val="0"/>
                <w:numId w:val="5"/>
              </w:numPr>
            </w:pPr>
            <w:r>
              <w:t>Live Chat function on the Workplace Wellbeing Platform supports those with hearing or speech impediments to access the services</w:t>
            </w:r>
          </w:p>
          <w:p w14:paraId="16C0CAE0" w14:textId="18BD386C" w:rsidR="00C249DE" w:rsidRPr="00CF3F18" w:rsidRDefault="00CF3F18" w:rsidP="00C249DE">
            <w:pPr>
              <w:pStyle w:val="FLSBody"/>
              <w:numPr>
                <w:ilvl w:val="0"/>
                <w:numId w:val="5"/>
              </w:numPr>
            </w:pPr>
            <w:r>
              <w:t>BSL counsellors can be provided if required.</w:t>
            </w:r>
          </w:p>
        </w:tc>
      </w:tr>
      <w:tr w:rsidR="00C249DE" w14:paraId="1BCAEAA3" w14:textId="77777777" w:rsidTr="00CF3F18">
        <w:tc>
          <w:tcPr>
            <w:tcW w:w="3005" w:type="dxa"/>
          </w:tcPr>
          <w:p w14:paraId="435536B1" w14:textId="77777777" w:rsidR="00C249DE" w:rsidRPr="001A46EE" w:rsidRDefault="00C249DE" w:rsidP="00C249DE">
            <w:pPr>
              <w:pStyle w:val="FLSBody"/>
              <w:rPr>
                <w:b/>
              </w:rPr>
            </w:pPr>
            <w:r>
              <w:rPr>
                <w:b/>
              </w:rPr>
              <w:lastRenderedPageBreak/>
              <w:t>Gender r</w:t>
            </w:r>
            <w:r w:rsidRPr="001A46EE">
              <w:rPr>
                <w:b/>
              </w:rPr>
              <w:t>eassignment</w:t>
            </w:r>
          </w:p>
          <w:p w14:paraId="37200722" w14:textId="77777777" w:rsidR="00C249DE" w:rsidRPr="001A46EE" w:rsidRDefault="00C249DE" w:rsidP="00C249DE">
            <w:pPr>
              <w:pStyle w:val="FLSBody"/>
              <w:rPr>
                <w:i/>
              </w:rPr>
            </w:pPr>
            <w:r w:rsidRPr="001A46EE">
              <w:rPr>
                <w:i/>
              </w:rPr>
              <w:t>Where a person is living as a different gender to that at birth</w:t>
            </w:r>
          </w:p>
        </w:tc>
        <w:tc>
          <w:tcPr>
            <w:tcW w:w="1952" w:type="dxa"/>
          </w:tcPr>
          <w:p w14:paraId="62BE6D3B" w14:textId="669CA5DC" w:rsidR="00C249DE" w:rsidRDefault="00CF3F18" w:rsidP="00C249DE">
            <w:pPr>
              <w:pStyle w:val="FLSBody"/>
            </w:pPr>
            <w:r>
              <w:t xml:space="preserve">No </w:t>
            </w:r>
          </w:p>
        </w:tc>
        <w:tc>
          <w:tcPr>
            <w:tcW w:w="4060" w:type="dxa"/>
          </w:tcPr>
          <w:p w14:paraId="57D27589" w14:textId="624B681C" w:rsidR="00CF3F18" w:rsidRDefault="00CF3F18" w:rsidP="00CF3F18">
            <w:pPr>
              <w:pStyle w:val="FLSBody"/>
            </w:pPr>
            <w:r>
              <w:t xml:space="preserve">It is not anticipated that the continued use of the EAP will have an impact on gender reassignment. Optima Health is fully compliant with the Equality Act 2010 and details of this can be found in its </w:t>
            </w:r>
            <w:r w:rsidRPr="00C249DE">
              <w:t>Equality and Diversity Policy</w:t>
            </w:r>
            <w:r>
              <w:t>.</w:t>
            </w:r>
          </w:p>
          <w:p w14:paraId="3E714E05" w14:textId="3FF3FCC2" w:rsidR="00C249DE" w:rsidRDefault="00CF3F18" w:rsidP="00CF3F18">
            <w:pPr>
              <w:pStyle w:val="FLSBody"/>
            </w:pPr>
            <w:r>
              <w:t>Optima provides equality and diversity training to every employee, and encourages its clinicians and counsellors to develop their knowledge of the nine protected characteristics through company-wide workshops.</w:t>
            </w:r>
          </w:p>
        </w:tc>
      </w:tr>
      <w:tr w:rsidR="00C249DE" w14:paraId="39A7B0CE" w14:textId="77777777" w:rsidTr="00CF3F18">
        <w:tc>
          <w:tcPr>
            <w:tcW w:w="3005" w:type="dxa"/>
          </w:tcPr>
          <w:p w14:paraId="52983A5E" w14:textId="77777777" w:rsidR="00C249DE" w:rsidRDefault="00C249DE" w:rsidP="00C249DE">
            <w:pPr>
              <w:pStyle w:val="FLSBody"/>
              <w:rPr>
                <w:b/>
              </w:rPr>
            </w:pPr>
            <w:r w:rsidRPr="001A46EE">
              <w:rPr>
                <w:b/>
              </w:rPr>
              <w:t>Pregnancy and maternity</w:t>
            </w:r>
          </w:p>
          <w:p w14:paraId="3504091B" w14:textId="77777777" w:rsidR="00C249DE" w:rsidRPr="00D427A1" w:rsidRDefault="00C249DE" w:rsidP="00C249DE">
            <w:pPr>
              <w:pStyle w:val="FLSBody"/>
              <w:rPr>
                <w:i/>
              </w:rPr>
            </w:pPr>
            <w:r w:rsidRPr="00D427A1">
              <w:rPr>
                <w:i/>
              </w:rPr>
              <w:t xml:space="preserve">Including breastfeeding </w:t>
            </w:r>
          </w:p>
        </w:tc>
        <w:tc>
          <w:tcPr>
            <w:tcW w:w="1952" w:type="dxa"/>
          </w:tcPr>
          <w:p w14:paraId="76DE2C4B" w14:textId="1C8EE2E4" w:rsidR="00C249DE" w:rsidRDefault="00CF3F18" w:rsidP="00C249DE">
            <w:pPr>
              <w:pStyle w:val="FLSBody"/>
            </w:pPr>
            <w:r>
              <w:t>No</w:t>
            </w:r>
          </w:p>
        </w:tc>
        <w:tc>
          <w:tcPr>
            <w:tcW w:w="4060" w:type="dxa"/>
          </w:tcPr>
          <w:p w14:paraId="3CE21CA1" w14:textId="77777777" w:rsidR="00423ABB" w:rsidRDefault="00CF3F18" w:rsidP="00423ABB">
            <w:pPr>
              <w:pStyle w:val="FLSBody"/>
            </w:pPr>
            <w:r>
              <w:t>It is not anticipated that the continued use of the EAP will have an impact on pregnancy and maternity.</w:t>
            </w:r>
            <w:r w:rsidR="00423ABB">
              <w:t xml:space="preserve"> Optima Health is fully compliant with the Equality Act 2010 and details of this can be found in its </w:t>
            </w:r>
            <w:r w:rsidR="00423ABB" w:rsidRPr="00C249DE">
              <w:t>Equality and Diversity Policy</w:t>
            </w:r>
            <w:r w:rsidR="00423ABB">
              <w:t>.</w:t>
            </w:r>
          </w:p>
          <w:p w14:paraId="44563122" w14:textId="4971225B" w:rsidR="00C249DE" w:rsidRDefault="00423ABB" w:rsidP="00423ABB">
            <w:pPr>
              <w:pStyle w:val="FLSBody"/>
            </w:pPr>
            <w:r>
              <w:t>Optima provides equality and diversity training to every employee, and encourages its clinicians and counsellors to develop their knowledge of the nine protected characteristics through company-wide workshops.</w:t>
            </w:r>
          </w:p>
        </w:tc>
      </w:tr>
      <w:tr w:rsidR="00C249DE" w14:paraId="73F22D38" w14:textId="77777777" w:rsidTr="00CF3F18">
        <w:tc>
          <w:tcPr>
            <w:tcW w:w="3005" w:type="dxa"/>
          </w:tcPr>
          <w:p w14:paraId="7136A54D" w14:textId="77777777" w:rsidR="00C249DE" w:rsidRPr="001A46EE" w:rsidRDefault="00C249DE" w:rsidP="00C249DE">
            <w:pPr>
              <w:pStyle w:val="FLSBody"/>
              <w:rPr>
                <w:b/>
              </w:rPr>
            </w:pPr>
            <w:r w:rsidRPr="001A46EE">
              <w:rPr>
                <w:b/>
              </w:rPr>
              <w:lastRenderedPageBreak/>
              <w:t>Race, ethnicity, colour, nationality or national origins</w:t>
            </w:r>
          </w:p>
          <w:p w14:paraId="58706C57" w14:textId="77777777" w:rsidR="00C249DE" w:rsidRPr="001A46EE" w:rsidRDefault="00C249DE" w:rsidP="00C249DE">
            <w:pPr>
              <w:pStyle w:val="FLSBody"/>
              <w:rPr>
                <w:i/>
              </w:rPr>
            </w:pPr>
            <w:r w:rsidRPr="001A46EE">
              <w:rPr>
                <w:i/>
              </w:rPr>
              <w:t>Including gypsies or travellers, refugees or asylum seekers</w:t>
            </w:r>
          </w:p>
        </w:tc>
        <w:tc>
          <w:tcPr>
            <w:tcW w:w="1952" w:type="dxa"/>
          </w:tcPr>
          <w:p w14:paraId="6BF918B3" w14:textId="130BAFBE" w:rsidR="00C249DE" w:rsidRDefault="00BA3B15" w:rsidP="00C249DE">
            <w:pPr>
              <w:pStyle w:val="FLSBody"/>
            </w:pPr>
            <w:r>
              <w:t>No</w:t>
            </w:r>
          </w:p>
        </w:tc>
        <w:tc>
          <w:tcPr>
            <w:tcW w:w="4060" w:type="dxa"/>
          </w:tcPr>
          <w:p w14:paraId="4E3575BA" w14:textId="143FDD0B" w:rsidR="00C249DE" w:rsidRDefault="00BA3B15" w:rsidP="00C249DE">
            <w:pPr>
              <w:pStyle w:val="FLSBody"/>
            </w:pPr>
            <w:r>
              <w:t>Optima provides a</w:t>
            </w:r>
            <w:r w:rsidR="00CF3F18" w:rsidRPr="00C249DE">
              <w:t xml:space="preserve">ccess to language support for those whose first language is not English. If </w:t>
            </w:r>
            <w:r>
              <w:t>there isn’t a</w:t>
            </w:r>
            <w:r w:rsidR="00CF3F18" w:rsidRPr="00C249DE">
              <w:t xml:space="preserve"> counsellor who speaks the same language as the caller, </w:t>
            </w:r>
            <w:r>
              <w:t>Optima</w:t>
            </w:r>
            <w:r w:rsidR="00CF3F18" w:rsidRPr="00C249DE">
              <w:t xml:space="preserve"> utilise LanguageLine UK; a secure interpretation service used by the NHS and Police. </w:t>
            </w:r>
            <w:r>
              <w:t xml:space="preserve">This offers a </w:t>
            </w:r>
            <w:r w:rsidR="00CF3F18" w:rsidRPr="00C249DE">
              <w:t>translation service in over 240 languages.</w:t>
            </w:r>
          </w:p>
        </w:tc>
      </w:tr>
      <w:tr w:rsidR="00BA3B15" w14:paraId="5333856B" w14:textId="77777777" w:rsidTr="00CF3F18">
        <w:tc>
          <w:tcPr>
            <w:tcW w:w="3005" w:type="dxa"/>
          </w:tcPr>
          <w:p w14:paraId="417AA00E" w14:textId="77777777" w:rsidR="00BA3B15" w:rsidRPr="001A46EE" w:rsidRDefault="00BA3B15" w:rsidP="00BA3B15">
            <w:pPr>
              <w:pStyle w:val="FLSBody"/>
              <w:rPr>
                <w:b/>
              </w:rPr>
            </w:pPr>
            <w:r w:rsidRPr="001A46EE">
              <w:rPr>
                <w:b/>
              </w:rPr>
              <w:t>Religion or belief</w:t>
            </w:r>
          </w:p>
          <w:p w14:paraId="185B025E" w14:textId="77777777" w:rsidR="00BA3B15" w:rsidRPr="001A46EE" w:rsidRDefault="00BA3B15" w:rsidP="00BA3B15">
            <w:pPr>
              <w:pStyle w:val="FLSBody"/>
              <w:rPr>
                <w:i/>
              </w:rPr>
            </w:pPr>
            <w:r w:rsidRPr="001A46EE">
              <w:rPr>
                <w:i/>
              </w:rPr>
              <w:t>Including non-belief</w:t>
            </w:r>
          </w:p>
        </w:tc>
        <w:tc>
          <w:tcPr>
            <w:tcW w:w="1952" w:type="dxa"/>
          </w:tcPr>
          <w:p w14:paraId="76769C59" w14:textId="79E3B461" w:rsidR="00BA3B15" w:rsidRDefault="00BA3B15" w:rsidP="00BA3B15">
            <w:pPr>
              <w:pStyle w:val="FLSBody"/>
            </w:pPr>
            <w:r>
              <w:t>No</w:t>
            </w:r>
          </w:p>
        </w:tc>
        <w:tc>
          <w:tcPr>
            <w:tcW w:w="4060" w:type="dxa"/>
          </w:tcPr>
          <w:p w14:paraId="512C543C" w14:textId="2B67C322" w:rsidR="00BA3B15" w:rsidRDefault="00BA3B15" w:rsidP="00BA3B15">
            <w:pPr>
              <w:pStyle w:val="FLSBody"/>
            </w:pPr>
            <w:r>
              <w:t xml:space="preserve">It is not anticipated that the continued use of the EAP will have an impact on religion or belief. Optima Health is fully compliant with the Equality Act 2010 and details of this can be found in its </w:t>
            </w:r>
            <w:r w:rsidRPr="00C249DE">
              <w:t>Equality and Diversity Policy</w:t>
            </w:r>
            <w:r>
              <w:t>.</w:t>
            </w:r>
          </w:p>
          <w:p w14:paraId="3F58F81F" w14:textId="2CA86A66" w:rsidR="00BA3B15" w:rsidRDefault="00BA3B15" w:rsidP="00BA3B15">
            <w:pPr>
              <w:pStyle w:val="FLSBody"/>
            </w:pPr>
            <w:r>
              <w:t xml:space="preserve">Optima provides equality and diversity training to every employee, and encourages its clinicians and counsellors to develop their knowledge of the nine protected characteristics through company-wide workshops. </w:t>
            </w:r>
          </w:p>
        </w:tc>
      </w:tr>
      <w:tr w:rsidR="00BA3B15" w14:paraId="44C2AC0C" w14:textId="77777777" w:rsidTr="00CF3F18">
        <w:tc>
          <w:tcPr>
            <w:tcW w:w="3005" w:type="dxa"/>
          </w:tcPr>
          <w:p w14:paraId="7A9230A3" w14:textId="77777777" w:rsidR="00BA3B15" w:rsidRDefault="00BA3B15" w:rsidP="00BA3B15">
            <w:pPr>
              <w:pStyle w:val="FLSBody"/>
              <w:rPr>
                <w:b/>
              </w:rPr>
            </w:pPr>
            <w:r w:rsidRPr="001A46EE">
              <w:rPr>
                <w:b/>
              </w:rPr>
              <w:t>Sex/Gender</w:t>
            </w:r>
          </w:p>
          <w:p w14:paraId="5560C417" w14:textId="77777777" w:rsidR="00BA3B15" w:rsidRPr="001A46EE" w:rsidRDefault="00BA3B15" w:rsidP="00BA3B15">
            <w:pPr>
              <w:pStyle w:val="FLSBody"/>
              <w:rPr>
                <w:b/>
              </w:rPr>
            </w:pPr>
          </w:p>
        </w:tc>
        <w:tc>
          <w:tcPr>
            <w:tcW w:w="1952" w:type="dxa"/>
          </w:tcPr>
          <w:p w14:paraId="7C4F8F54" w14:textId="46B7D130" w:rsidR="00BA3B15" w:rsidRDefault="00BA3B15" w:rsidP="00BA3B15">
            <w:pPr>
              <w:pStyle w:val="FLSBody"/>
            </w:pPr>
            <w:r>
              <w:t>No</w:t>
            </w:r>
          </w:p>
        </w:tc>
        <w:tc>
          <w:tcPr>
            <w:tcW w:w="4060" w:type="dxa"/>
          </w:tcPr>
          <w:p w14:paraId="4A1E9BF4" w14:textId="7CA33BCD" w:rsidR="00BA3B15" w:rsidRDefault="00BA3B15" w:rsidP="00BA3B15">
            <w:pPr>
              <w:pStyle w:val="FLSBody"/>
            </w:pPr>
            <w:r>
              <w:t xml:space="preserve">It is not anticipated that the continued use of the EAP will have an impact on sex/gender. Optima Health is fully compliant with the Equality Act 2010 and details of this can be found in its </w:t>
            </w:r>
            <w:r w:rsidRPr="00C249DE">
              <w:t>Equality and Diversity Policy</w:t>
            </w:r>
            <w:r>
              <w:t>.</w:t>
            </w:r>
          </w:p>
          <w:p w14:paraId="133A75B7" w14:textId="1351B656" w:rsidR="00BA3B15" w:rsidRDefault="00BA3B15" w:rsidP="00BA3B15">
            <w:pPr>
              <w:pStyle w:val="FLSBody"/>
            </w:pPr>
            <w:r>
              <w:t>Optima provides equality and diversity training to every employee, and encourages its clinicians and counsellors to develop their knowledge of the nine protected characteristics through company-wide workshops.</w:t>
            </w:r>
          </w:p>
        </w:tc>
      </w:tr>
      <w:tr w:rsidR="00BA3B15" w14:paraId="58A9FBDD" w14:textId="77777777" w:rsidTr="00CF3F18">
        <w:tc>
          <w:tcPr>
            <w:tcW w:w="3005" w:type="dxa"/>
          </w:tcPr>
          <w:p w14:paraId="7B4F1588" w14:textId="77777777" w:rsidR="00BA3B15" w:rsidRDefault="00BA3B15" w:rsidP="00BA3B15">
            <w:pPr>
              <w:pStyle w:val="FLSBody"/>
              <w:rPr>
                <w:b/>
              </w:rPr>
            </w:pPr>
            <w:r w:rsidRPr="001A46EE">
              <w:rPr>
                <w:b/>
              </w:rPr>
              <w:t>Marriage and civil partnership</w:t>
            </w:r>
          </w:p>
          <w:p w14:paraId="23FA060F" w14:textId="77777777" w:rsidR="00BA3B15" w:rsidRPr="001A46EE" w:rsidRDefault="00BA3B15" w:rsidP="00BA3B15">
            <w:pPr>
              <w:pStyle w:val="FLSBody"/>
              <w:rPr>
                <w:b/>
              </w:rPr>
            </w:pPr>
          </w:p>
        </w:tc>
        <w:tc>
          <w:tcPr>
            <w:tcW w:w="1952" w:type="dxa"/>
          </w:tcPr>
          <w:p w14:paraId="49C72678" w14:textId="583C8A2F" w:rsidR="00BA3B15" w:rsidRDefault="00BA3B15" w:rsidP="00BA3B15">
            <w:pPr>
              <w:pStyle w:val="FLSBody"/>
            </w:pPr>
            <w:r>
              <w:t>No</w:t>
            </w:r>
          </w:p>
        </w:tc>
        <w:tc>
          <w:tcPr>
            <w:tcW w:w="4060" w:type="dxa"/>
          </w:tcPr>
          <w:p w14:paraId="438BB366" w14:textId="7EDC0682" w:rsidR="00BA3B15" w:rsidRDefault="00BA3B15" w:rsidP="00BA3B15">
            <w:pPr>
              <w:pStyle w:val="FLSBody"/>
            </w:pPr>
            <w:r>
              <w:t xml:space="preserve">It is not anticipated that the continued use of the EAP will have an impact on marriage/civil partnership. Optima Health is fully compliant with the Equality Act 2010 and details of this </w:t>
            </w:r>
            <w:r>
              <w:lastRenderedPageBreak/>
              <w:t xml:space="preserve">can be found in its </w:t>
            </w:r>
            <w:r w:rsidRPr="00C249DE">
              <w:t>Equality and Diversity Policy</w:t>
            </w:r>
            <w:r>
              <w:t>.</w:t>
            </w:r>
          </w:p>
          <w:p w14:paraId="781BAC32" w14:textId="616E234C" w:rsidR="00BA3B15" w:rsidRDefault="00BA3B15" w:rsidP="00BA3B15">
            <w:pPr>
              <w:pStyle w:val="FLSBody"/>
            </w:pPr>
            <w:r>
              <w:t>Optima provides equality and diversity training to every employee, and encourages its clinicians and counsellors to develop their knowledge of the nine protected characteristics through company-wide workshops.</w:t>
            </w:r>
          </w:p>
        </w:tc>
      </w:tr>
      <w:tr w:rsidR="00BA3B15" w14:paraId="7F17D786" w14:textId="77777777" w:rsidTr="00CF3F18">
        <w:tc>
          <w:tcPr>
            <w:tcW w:w="3005" w:type="dxa"/>
          </w:tcPr>
          <w:p w14:paraId="0C303750" w14:textId="77777777" w:rsidR="00BA3B15" w:rsidRDefault="00BA3B15" w:rsidP="00BA3B15">
            <w:pPr>
              <w:pStyle w:val="FLSBody"/>
              <w:rPr>
                <w:b/>
              </w:rPr>
            </w:pPr>
            <w:r w:rsidRPr="001A46EE">
              <w:rPr>
                <w:b/>
              </w:rPr>
              <w:lastRenderedPageBreak/>
              <w:t>Sexual Orientation</w:t>
            </w:r>
          </w:p>
          <w:p w14:paraId="30C6AC5D" w14:textId="77777777" w:rsidR="00BA3B15" w:rsidRPr="001A46EE" w:rsidRDefault="00BA3B15" w:rsidP="00BA3B15">
            <w:pPr>
              <w:pStyle w:val="FLSBody"/>
              <w:rPr>
                <w:b/>
              </w:rPr>
            </w:pPr>
          </w:p>
        </w:tc>
        <w:tc>
          <w:tcPr>
            <w:tcW w:w="1952" w:type="dxa"/>
          </w:tcPr>
          <w:p w14:paraId="50CF3D62" w14:textId="560DA0C6" w:rsidR="00BA3B15" w:rsidRDefault="00BA3B15" w:rsidP="00BA3B15">
            <w:pPr>
              <w:pStyle w:val="FLSBody"/>
            </w:pPr>
            <w:r>
              <w:t>No</w:t>
            </w:r>
          </w:p>
        </w:tc>
        <w:tc>
          <w:tcPr>
            <w:tcW w:w="4060" w:type="dxa"/>
          </w:tcPr>
          <w:p w14:paraId="329BEA51" w14:textId="07B397F2" w:rsidR="00BA3B15" w:rsidRDefault="00BA3B15" w:rsidP="00BA3B15">
            <w:pPr>
              <w:pStyle w:val="FLSBody"/>
            </w:pPr>
            <w:r>
              <w:t xml:space="preserve">It is not anticipated that the continued use of the EAP will have an impact on sexual orientation. Optima Health is fully compliant with the Equality Act 2010 and details of this can be found in its </w:t>
            </w:r>
            <w:r w:rsidRPr="00C249DE">
              <w:t>Equality and Diversity Policy</w:t>
            </w:r>
            <w:r>
              <w:t>.</w:t>
            </w:r>
          </w:p>
          <w:p w14:paraId="3972AB06" w14:textId="227901E4" w:rsidR="00BA3B15" w:rsidRDefault="00BA3B15" w:rsidP="00BA3B15">
            <w:pPr>
              <w:pStyle w:val="FLSBody"/>
            </w:pPr>
            <w:r>
              <w:t>Optima provides equality and diversity training to every employee, and encourages its clinicians and counsellors to develop their knowledge of the nine protected characteristics through company-wide workshops.</w:t>
            </w:r>
          </w:p>
        </w:tc>
      </w:tr>
    </w:tbl>
    <w:p w14:paraId="50B4216C" w14:textId="77777777" w:rsidR="001965A3" w:rsidRDefault="001965A3" w:rsidP="001965A3">
      <w:pPr>
        <w:pStyle w:val="FLSBody"/>
      </w:pPr>
    </w:p>
    <w:p w14:paraId="2972FBE3" w14:textId="77777777" w:rsidR="001965A3" w:rsidRDefault="001965A3" w:rsidP="001965A3">
      <w:pPr>
        <w:pStyle w:val="FLSBody"/>
      </w:pPr>
      <w:r>
        <w:t>Is there any evidence that the policy may result in any less favourable treatment, discrimination, harassment or victimization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3001"/>
        <w:gridCol w:w="3001"/>
        <w:gridCol w:w="3001"/>
      </w:tblGrid>
      <w:tr w:rsidR="001965A3" w14:paraId="4D1B7F07" w14:textId="77777777" w:rsidTr="002240AE">
        <w:trPr>
          <w:trHeight w:val="596"/>
          <w:tblHeader/>
        </w:trPr>
        <w:tc>
          <w:tcPr>
            <w:tcW w:w="3001" w:type="dxa"/>
            <w:shd w:val="clear" w:color="auto" w:fill="DBE5F1" w:themeFill="accent1" w:themeFillTint="33"/>
          </w:tcPr>
          <w:p w14:paraId="3B35EA2A" w14:textId="77777777" w:rsidR="001965A3" w:rsidRPr="00170C47" w:rsidRDefault="001965A3" w:rsidP="002240AE">
            <w:pPr>
              <w:pStyle w:val="FLSBody"/>
              <w:rPr>
                <w:b/>
              </w:rPr>
            </w:pPr>
            <w:r>
              <w:rPr>
                <w:b/>
              </w:rPr>
              <w:t>Potential outcome of the policy</w:t>
            </w:r>
          </w:p>
        </w:tc>
        <w:tc>
          <w:tcPr>
            <w:tcW w:w="3001" w:type="dxa"/>
            <w:shd w:val="clear" w:color="auto" w:fill="DBE5F1" w:themeFill="accent1" w:themeFillTint="33"/>
          </w:tcPr>
          <w:p w14:paraId="1E6517AA" w14:textId="77777777" w:rsidR="001965A3" w:rsidRPr="00170C47" w:rsidRDefault="001965A3" w:rsidP="002240AE">
            <w:pPr>
              <w:pStyle w:val="FLSBody"/>
              <w:rPr>
                <w:b/>
              </w:rPr>
            </w:pPr>
            <w:r w:rsidRPr="00170C47">
              <w:rPr>
                <w:b/>
              </w:rPr>
              <w:t>Delete as appropriate</w:t>
            </w:r>
          </w:p>
        </w:tc>
        <w:tc>
          <w:tcPr>
            <w:tcW w:w="3001" w:type="dxa"/>
            <w:shd w:val="clear" w:color="auto" w:fill="DBE5F1" w:themeFill="accent1" w:themeFillTint="33"/>
          </w:tcPr>
          <w:p w14:paraId="27499666" w14:textId="77777777" w:rsidR="001965A3" w:rsidRPr="00170C47" w:rsidRDefault="001965A3" w:rsidP="002240AE">
            <w:pPr>
              <w:pStyle w:val="FLSBody"/>
              <w:rPr>
                <w:b/>
              </w:rPr>
            </w:pPr>
            <w:r w:rsidRPr="00170C47">
              <w:rPr>
                <w:b/>
              </w:rPr>
              <w:t>If yes, give details</w:t>
            </w:r>
            <w:r>
              <w:rPr>
                <w:b/>
              </w:rPr>
              <w:t xml:space="preserve"> of the potential outcome and any project modifications to mitigate the risk</w:t>
            </w:r>
          </w:p>
        </w:tc>
      </w:tr>
      <w:tr w:rsidR="001965A3" w14:paraId="04C289DF" w14:textId="77777777" w:rsidTr="002240AE">
        <w:trPr>
          <w:trHeight w:val="290"/>
        </w:trPr>
        <w:tc>
          <w:tcPr>
            <w:tcW w:w="3001" w:type="dxa"/>
          </w:tcPr>
          <w:p w14:paraId="32E4FD52" w14:textId="77777777" w:rsidR="001965A3" w:rsidRDefault="001965A3" w:rsidP="002240AE">
            <w:pPr>
              <w:pStyle w:val="FLSBody"/>
            </w:pPr>
            <w:r>
              <w:t>Result in less favourable treatment for particular groups</w:t>
            </w:r>
          </w:p>
        </w:tc>
        <w:tc>
          <w:tcPr>
            <w:tcW w:w="3001" w:type="dxa"/>
          </w:tcPr>
          <w:p w14:paraId="15D6FB19" w14:textId="6A1C854F" w:rsidR="001965A3" w:rsidRPr="00BA3B15" w:rsidRDefault="00BA3B15" w:rsidP="002240AE">
            <w:pPr>
              <w:pStyle w:val="FLSBody"/>
            </w:pPr>
            <w:r w:rsidRPr="00BA3B15">
              <w:t>No evidence</w:t>
            </w:r>
          </w:p>
        </w:tc>
        <w:tc>
          <w:tcPr>
            <w:tcW w:w="3001" w:type="dxa"/>
          </w:tcPr>
          <w:p w14:paraId="736BAC6B" w14:textId="77777777" w:rsidR="001965A3" w:rsidRDefault="001965A3" w:rsidP="002240AE">
            <w:pPr>
              <w:pStyle w:val="FLSBody"/>
            </w:pPr>
          </w:p>
        </w:tc>
      </w:tr>
      <w:tr w:rsidR="001965A3" w14:paraId="660FC007" w14:textId="77777777" w:rsidTr="002240AE">
        <w:trPr>
          <w:trHeight w:val="290"/>
        </w:trPr>
        <w:tc>
          <w:tcPr>
            <w:tcW w:w="3001" w:type="dxa"/>
          </w:tcPr>
          <w:p w14:paraId="362FF360" w14:textId="77777777" w:rsidR="001965A3" w:rsidRDefault="001965A3" w:rsidP="002240AE">
            <w:pPr>
              <w:pStyle w:val="FLSBody"/>
            </w:pPr>
            <w:r>
              <w:t>Give rise to direct or indirect discrimination</w:t>
            </w:r>
          </w:p>
        </w:tc>
        <w:tc>
          <w:tcPr>
            <w:tcW w:w="3001" w:type="dxa"/>
          </w:tcPr>
          <w:p w14:paraId="689868AA" w14:textId="1216E9C9" w:rsidR="001965A3" w:rsidRDefault="00BA3B15" w:rsidP="002240AE">
            <w:pPr>
              <w:pStyle w:val="FLSBody"/>
            </w:pPr>
            <w:r w:rsidRPr="00BA3B15">
              <w:t>No evidence</w:t>
            </w:r>
          </w:p>
        </w:tc>
        <w:tc>
          <w:tcPr>
            <w:tcW w:w="3001" w:type="dxa"/>
          </w:tcPr>
          <w:p w14:paraId="39F423D7" w14:textId="77777777" w:rsidR="001965A3" w:rsidRDefault="001965A3" w:rsidP="002240AE">
            <w:pPr>
              <w:pStyle w:val="FLSBody"/>
            </w:pPr>
          </w:p>
        </w:tc>
      </w:tr>
      <w:tr w:rsidR="001965A3" w14:paraId="7F8C9D5B" w14:textId="77777777" w:rsidTr="002240AE">
        <w:trPr>
          <w:trHeight w:val="290"/>
        </w:trPr>
        <w:tc>
          <w:tcPr>
            <w:tcW w:w="3001" w:type="dxa"/>
          </w:tcPr>
          <w:p w14:paraId="0546ACFB" w14:textId="77777777" w:rsidR="001965A3" w:rsidRDefault="001965A3" w:rsidP="002240AE">
            <w:pPr>
              <w:pStyle w:val="FLSBody"/>
            </w:pPr>
            <w:r>
              <w:t>Give rise to unlawful harassment or victimisation</w:t>
            </w:r>
          </w:p>
        </w:tc>
        <w:tc>
          <w:tcPr>
            <w:tcW w:w="3001" w:type="dxa"/>
          </w:tcPr>
          <w:p w14:paraId="0366C3E6" w14:textId="49F033E7" w:rsidR="001965A3" w:rsidRDefault="00BA3B15" w:rsidP="002240AE">
            <w:pPr>
              <w:pStyle w:val="FLSBody"/>
            </w:pPr>
            <w:r w:rsidRPr="00BA3B15">
              <w:t>No evidence</w:t>
            </w:r>
          </w:p>
        </w:tc>
        <w:tc>
          <w:tcPr>
            <w:tcW w:w="3001" w:type="dxa"/>
          </w:tcPr>
          <w:p w14:paraId="1875F033" w14:textId="77777777" w:rsidR="001965A3" w:rsidRDefault="001965A3" w:rsidP="002240AE">
            <w:pPr>
              <w:pStyle w:val="FLSBody"/>
            </w:pPr>
          </w:p>
        </w:tc>
      </w:tr>
    </w:tbl>
    <w:p w14:paraId="507D9B2D" w14:textId="77777777" w:rsidR="001965A3" w:rsidRDefault="001965A3" w:rsidP="001965A3">
      <w:pPr>
        <w:pStyle w:val="FLSBody"/>
      </w:pPr>
    </w:p>
    <w:p w14:paraId="7DB6F592" w14:textId="77777777" w:rsidR="001965A3" w:rsidRDefault="001965A3" w:rsidP="001965A3">
      <w:pPr>
        <w:pStyle w:val="FLSBody"/>
      </w:pPr>
    </w:p>
    <w:p w14:paraId="6EF7D54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rsidTr="002240AE">
        <w:trPr>
          <w:tblHeader/>
        </w:trPr>
        <w:tc>
          <w:tcPr>
            <w:tcW w:w="9017" w:type="dxa"/>
            <w:shd w:val="clear" w:color="auto" w:fill="DBE5F1" w:themeFill="accent1" w:themeFillTint="33"/>
          </w:tcPr>
          <w:p w14:paraId="34BDECB8" w14:textId="77777777" w:rsidR="001965A3" w:rsidRPr="00170C47" w:rsidRDefault="001965A3" w:rsidP="002240AE">
            <w:pPr>
              <w:pStyle w:val="FLSBody"/>
              <w:rPr>
                <w:b/>
              </w:rPr>
            </w:pPr>
            <w:r w:rsidRPr="00170C47">
              <w:rPr>
                <w:b/>
              </w:rPr>
              <w:lastRenderedPageBreak/>
              <w:t>Enter below which aspects of the Policy, Practice or Project seek to eliminate unlawful discrimination, harassment and victimisation</w:t>
            </w:r>
          </w:p>
        </w:tc>
      </w:tr>
      <w:tr w:rsidR="001965A3" w14:paraId="4A9A7845" w14:textId="77777777" w:rsidTr="002240AE">
        <w:tc>
          <w:tcPr>
            <w:tcW w:w="9017" w:type="dxa"/>
          </w:tcPr>
          <w:p w14:paraId="357A17A0" w14:textId="75B65A64" w:rsidR="00BA3B15" w:rsidRPr="00BA3B15" w:rsidRDefault="00BA3B15" w:rsidP="00BA3B15">
            <w:pPr>
              <w:pStyle w:val="HelpEmployeeAssistanceBody"/>
              <w:rPr>
                <w:color w:val="auto"/>
                <w:sz w:val="24"/>
                <w:szCs w:val="24"/>
              </w:rPr>
            </w:pPr>
            <w:r w:rsidRPr="00BA3B15">
              <w:rPr>
                <w:color w:val="auto"/>
                <w:sz w:val="24"/>
                <w:szCs w:val="24"/>
              </w:rPr>
              <w:t xml:space="preserve">Optima Health is fully compliant with the Equality Act 2010, including counselling interventions, whereby practitioners evaluate all individuals for any adjustments to ensure the service is accessible and the appropriate support is provided. </w:t>
            </w:r>
          </w:p>
          <w:p w14:paraId="34F8005B" w14:textId="21505CDF" w:rsidR="00BA3B15" w:rsidRPr="00BA3B15" w:rsidRDefault="00BA3B15" w:rsidP="00BA3B15">
            <w:pPr>
              <w:pStyle w:val="HelpEmployeeAssistanceBody"/>
              <w:rPr>
                <w:color w:val="auto"/>
                <w:sz w:val="24"/>
                <w:szCs w:val="24"/>
              </w:rPr>
            </w:pPr>
            <w:r w:rsidRPr="00BA3B15">
              <w:rPr>
                <w:color w:val="auto"/>
                <w:sz w:val="24"/>
                <w:szCs w:val="24"/>
              </w:rPr>
              <w:t xml:space="preserve">If an allegation of discrimination occurs, Optima Health have a number of HR policies and procedures that are followed to determine if a breach of the Equality Act has taken place and what action is required. The incident is immediately investigated either through their complaints procedure, or their disciplinary processes. Once the investigation has concluded, the incident may be followed up, dependent on the outcome, with disciplinary action, training requirements, mediation, or policy revision. As part of their commitment to continuous improvement, corrective action will be carried out where appropriate to ensure such incidents do not reoccur in the future. </w:t>
            </w:r>
          </w:p>
          <w:p w14:paraId="25A874ED" w14:textId="77777777" w:rsidR="001965A3" w:rsidRPr="00BA3B15" w:rsidRDefault="001965A3" w:rsidP="002240AE">
            <w:pPr>
              <w:pStyle w:val="FLSHeading3"/>
              <w:rPr>
                <w:color w:val="auto"/>
                <w:sz w:val="24"/>
                <w:szCs w:val="24"/>
              </w:rPr>
            </w:pPr>
          </w:p>
        </w:tc>
      </w:tr>
    </w:tbl>
    <w:p w14:paraId="2304D68B" w14:textId="77777777" w:rsidR="001965A3" w:rsidRDefault="001965A3" w:rsidP="001965A3">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rsidTr="002240AE">
        <w:trPr>
          <w:tblHeader/>
        </w:trPr>
        <w:tc>
          <w:tcPr>
            <w:tcW w:w="9017" w:type="dxa"/>
            <w:shd w:val="clear" w:color="auto" w:fill="DBE5F1" w:themeFill="accent1" w:themeFillTint="33"/>
          </w:tcPr>
          <w:p w14:paraId="0BA7666B" w14:textId="77777777" w:rsidR="001965A3" w:rsidRPr="00CA343E" w:rsidRDefault="001965A3" w:rsidP="002240AE">
            <w:pPr>
              <w:pStyle w:val="FLSBody"/>
              <w:rPr>
                <w:b/>
              </w:rPr>
            </w:pPr>
            <w:r w:rsidRPr="00CA343E">
              <w:rPr>
                <w:b/>
              </w:rPr>
              <w:t>Enter below which aspects of the Policy, Practice or Project seek to advance equality of opportunity between people who share a relevant protected characteristic and those who do not</w:t>
            </w:r>
          </w:p>
        </w:tc>
      </w:tr>
      <w:tr w:rsidR="001965A3" w14:paraId="3AB7E4C2" w14:textId="77777777" w:rsidTr="002240AE">
        <w:tc>
          <w:tcPr>
            <w:tcW w:w="9017" w:type="dxa"/>
          </w:tcPr>
          <w:p w14:paraId="2B6AC943" w14:textId="6EAC3688" w:rsidR="001965A3" w:rsidRPr="00BA3B15" w:rsidRDefault="00BA3B15" w:rsidP="00BA3B15">
            <w:pPr>
              <w:pStyle w:val="HelpEmployeeAssistanceBody"/>
              <w:rPr>
                <w:color w:val="auto"/>
                <w:sz w:val="24"/>
                <w:szCs w:val="24"/>
              </w:rPr>
            </w:pPr>
            <w:r w:rsidRPr="00BA3B15">
              <w:rPr>
                <w:color w:val="auto"/>
                <w:sz w:val="24"/>
                <w:szCs w:val="24"/>
              </w:rPr>
              <w:t>Optima Health’s Equality and Diversity Policy addresses the expectation that in every working relationship, we guarantee equality of opportunity, honour the rights of the individual, and foster honest partnership and trust.</w:t>
            </w:r>
          </w:p>
        </w:tc>
      </w:tr>
    </w:tbl>
    <w:p w14:paraId="3BCFC303"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rsidTr="002240AE">
        <w:trPr>
          <w:tblHeader/>
        </w:trPr>
        <w:tc>
          <w:tcPr>
            <w:tcW w:w="9017" w:type="dxa"/>
            <w:shd w:val="clear" w:color="auto" w:fill="DBE5F1" w:themeFill="accent1" w:themeFillTint="33"/>
          </w:tcPr>
          <w:p w14:paraId="2C793072" w14:textId="77777777" w:rsidR="001965A3" w:rsidRPr="00CA343E" w:rsidRDefault="001965A3" w:rsidP="002240AE">
            <w:pPr>
              <w:pStyle w:val="FLSBody"/>
              <w:rPr>
                <w:b/>
              </w:rPr>
            </w:pPr>
            <w:r w:rsidRPr="00CA343E">
              <w:rPr>
                <w:b/>
              </w:rPr>
              <w:t>Enter below which aspects of the Policy, Practice or Project seek to foster good relations between people who share a protected characteristic and those who do not</w:t>
            </w:r>
          </w:p>
        </w:tc>
      </w:tr>
      <w:tr w:rsidR="001965A3" w14:paraId="445BE4A0" w14:textId="77777777" w:rsidTr="002240AE">
        <w:tc>
          <w:tcPr>
            <w:tcW w:w="9017" w:type="dxa"/>
          </w:tcPr>
          <w:p w14:paraId="448F311C" w14:textId="5AD0F9D2" w:rsidR="001965A3" w:rsidRDefault="00BA3B15" w:rsidP="00BA3B15">
            <w:pPr>
              <w:pStyle w:val="FLSBody"/>
            </w:pPr>
            <w:r>
              <w:t>It is not within the scope of the Employee Assistance Programme to foster good relations between people who share a protected characteristic and those who do not. However, information on Optima’s Workplace Wellbeing Platform may support staff to better inform themselves about protected characteristics, thereby bringing about better relations between people who do not share a protected characteristic and people who do.</w:t>
            </w:r>
          </w:p>
        </w:tc>
      </w:tr>
    </w:tbl>
    <w:p w14:paraId="145EA5B8" w14:textId="77777777" w:rsidR="001965A3" w:rsidRDefault="001965A3" w:rsidP="001965A3">
      <w:pPr>
        <w:pStyle w:val="FLSBody"/>
      </w:pPr>
    </w:p>
    <w:p w14:paraId="0E084449" w14:textId="77777777"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32B6936E" w14:textId="77777777" w:rsidTr="002240AE">
        <w:trPr>
          <w:tblHeader/>
        </w:trPr>
        <w:tc>
          <w:tcPr>
            <w:tcW w:w="4508" w:type="dxa"/>
            <w:shd w:val="clear" w:color="auto" w:fill="DBE5F1" w:themeFill="accent1" w:themeFillTint="33"/>
          </w:tcPr>
          <w:p w14:paraId="6E306016" w14:textId="77777777" w:rsidR="001965A3" w:rsidRPr="00C73C8A" w:rsidRDefault="001965A3" w:rsidP="002240AE">
            <w:pPr>
              <w:pStyle w:val="FLSBody"/>
              <w:rPr>
                <w:b/>
              </w:rPr>
            </w:pPr>
            <w:r w:rsidRPr="00C73C8A">
              <w:rPr>
                <w:b/>
              </w:rPr>
              <w:t>Outcome of the assessment</w:t>
            </w:r>
            <w:r>
              <w:rPr>
                <w:b/>
              </w:rPr>
              <w:t xml:space="preserve"> on the Policy, Practice or Project</w:t>
            </w:r>
          </w:p>
        </w:tc>
        <w:tc>
          <w:tcPr>
            <w:tcW w:w="4509" w:type="dxa"/>
            <w:shd w:val="clear" w:color="auto" w:fill="DBE5F1" w:themeFill="accent1" w:themeFillTint="33"/>
          </w:tcPr>
          <w:p w14:paraId="50E31557" w14:textId="77777777" w:rsidR="001965A3" w:rsidRPr="00C73C8A" w:rsidRDefault="001965A3" w:rsidP="002240AE">
            <w:pPr>
              <w:pStyle w:val="FLSBody"/>
              <w:rPr>
                <w:b/>
              </w:rPr>
            </w:pPr>
            <w:r w:rsidRPr="00C73C8A">
              <w:rPr>
                <w:b/>
              </w:rPr>
              <w:t>Enter detail below</w:t>
            </w:r>
          </w:p>
        </w:tc>
      </w:tr>
      <w:tr w:rsidR="001965A3" w14:paraId="00CB8A62" w14:textId="77777777" w:rsidTr="002240AE">
        <w:tc>
          <w:tcPr>
            <w:tcW w:w="4508" w:type="dxa"/>
          </w:tcPr>
          <w:p w14:paraId="2142C139" w14:textId="77777777" w:rsidR="001965A3" w:rsidRDefault="001965A3" w:rsidP="002240AE">
            <w:pPr>
              <w:pStyle w:val="FLSBody"/>
            </w:pPr>
            <w:r>
              <w:t xml:space="preserve">No major change </w:t>
            </w:r>
          </w:p>
        </w:tc>
        <w:tc>
          <w:tcPr>
            <w:tcW w:w="4509" w:type="dxa"/>
          </w:tcPr>
          <w:p w14:paraId="18FB6E84" w14:textId="1E0CDF2F" w:rsidR="001965A3" w:rsidRDefault="00BA3B15" w:rsidP="002240AE">
            <w:pPr>
              <w:pStyle w:val="FLSBody"/>
            </w:pPr>
            <w:r>
              <w:t>X</w:t>
            </w:r>
          </w:p>
        </w:tc>
      </w:tr>
      <w:tr w:rsidR="001965A3" w14:paraId="3AB2C1C6" w14:textId="77777777" w:rsidTr="002240AE">
        <w:tc>
          <w:tcPr>
            <w:tcW w:w="4508" w:type="dxa"/>
          </w:tcPr>
          <w:p w14:paraId="1B888F92" w14:textId="77777777" w:rsidR="001965A3" w:rsidRDefault="001965A3" w:rsidP="002240AE">
            <w:pPr>
              <w:pStyle w:val="FLSBody"/>
            </w:pPr>
            <w:r>
              <w:t>Adjust the Policy, Practice or Project</w:t>
            </w:r>
          </w:p>
        </w:tc>
        <w:tc>
          <w:tcPr>
            <w:tcW w:w="4509" w:type="dxa"/>
          </w:tcPr>
          <w:p w14:paraId="60F88FD5" w14:textId="77777777" w:rsidR="001965A3" w:rsidRDefault="001965A3" w:rsidP="002240AE">
            <w:pPr>
              <w:pStyle w:val="FLSBody"/>
            </w:pPr>
          </w:p>
        </w:tc>
      </w:tr>
      <w:tr w:rsidR="001965A3" w14:paraId="2D63BB91" w14:textId="77777777" w:rsidTr="002240AE">
        <w:tc>
          <w:tcPr>
            <w:tcW w:w="4508" w:type="dxa"/>
          </w:tcPr>
          <w:p w14:paraId="76C08D90" w14:textId="77777777" w:rsidR="001965A3" w:rsidRDefault="001965A3" w:rsidP="002240AE">
            <w:pPr>
              <w:pStyle w:val="FLSBody"/>
            </w:pPr>
            <w:r>
              <w:t>Continue to Policy, Practice or Project</w:t>
            </w:r>
          </w:p>
        </w:tc>
        <w:tc>
          <w:tcPr>
            <w:tcW w:w="4509" w:type="dxa"/>
          </w:tcPr>
          <w:p w14:paraId="5403B5D6" w14:textId="77777777" w:rsidR="001965A3" w:rsidRDefault="001965A3" w:rsidP="002240AE">
            <w:pPr>
              <w:pStyle w:val="FLSBody"/>
            </w:pPr>
          </w:p>
        </w:tc>
      </w:tr>
      <w:tr w:rsidR="001965A3" w14:paraId="6661AB10" w14:textId="77777777" w:rsidTr="002240AE">
        <w:tc>
          <w:tcPr>
            <w:tcW w:w="4508" w:type="dxa"/>
          </w:tcPr>
          <w:p w14:paraId="661F87EF" w14:textId="77777777" w:rsidR="001965A3" w:rsidRDefault="001965A3" w:rsidP="002240AE">
            <w:pPr>
              <w:pStyle w:val="FLSBody"/>
            </w:pPr>
            <w:r>
              <w:lastRenderedPageBreak/>
              <w:t>Stop and remove the Policy, Practice or Project</w:t>
            </w:r>
          </w:p>
        </w:tc>
        <w:tc>
          <w:tcPr>
            <w:tcW w:w="4509" w:type="dxa"/>
          </w:tcPr>
          <w:p w14:paraId="62AEC8FE" w14:textId="77777777" w:rsidR="001965A3" w:rsidRDefault="001965A3" w:rsidP="002240AE">
            <w:pPr>
              <w:pStyle w:val="FLSBody"/>
            </w:pPr>
          </w:p>
        </w:tc>
      </w:tr>
    </w:tbl>
    <w:p w14:paraId="4BEC6924"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rsidTr="002240AE">
        <w:trPr>
          <w:tblHeader/>
        </w:trPr>
        <w:tc>
          <w:tcPr>
            <w:tcW w:w="9017" w:type="dxa"/>
            <w:shd w:val="clear" w:color="auto" w:fill="DBE5F1" w:themeFill="accent1" w:themeFillTint="33"/>
          </w:tcPr>
          <w:p w14:paraId="478A6C3C" w14:textId="77777777" w:rsidR="001965A3" w:rsidRPr="00C73C8A" w:rsidRDefault="001965A3" w:rsidP="002240AE">
            <w:pPr>
              <w:pStyle w:val="FLSBody"/>
              <w:rPr>
                <w:b/>
              </w:rPr>
            </w:pPr>
            <w:r w:rsidRPr="00C73C8A">
              <w:rPr>
                <w:b/>
              </w:rPr>
              <w:t>Detail below recommendations, including action required, to address any negative impacts identified</w:t>
            </w:r>
          </w:p>
        </w:tc>
      </w:tr>
      <w:tr w:rsidR="001965A3" w14:paraId="1120D084" w14:textId="77777777" w:rsidTr="002240AE">
        <w:tc>
          <w:tcPr>
            <w:tcW w:w="9017" w:type="dxa"/>
          </w:tcPr>
          <w:p w14:paraId="211E6940" w14:textId="36E2787C" w:rsidR="001965A3" w:rsidRDefault="00BA3B15" w:rsidP="002240AE">
            <w:pPr>
              <w:pStyle w:val="FLSBody"/>
            </w:pPr>
            <w:r>
              <w:t>n/a</w:t>
            </w:r>
          </w:p>
          <w:p w14:paraId="26B88DB3" w14:textId="77777777" w:rsidR="001965A3" w:rsidRDefault="001965A3" w:rsidP="002240AE">
            <w:pPr>
              <w:pStyle w:val="FLSBody"/>
            </w:pPr>
          </w:p>
        </w:tc>
      </w:tr>
    </w:tbl>
    <w:p w14:paraId="32EC0C2E" w14:textId="77777777" w:rsidR="001965A3" w:rsidRDefault="001965A3" w:rsidP="001965A3">
      <w:pPr>
        <w:pStyle w:val="FLSBody"/>
      </w:pPr>
    </w:p>
    <w:p w14:paraId="249C0B57"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rsidTr="002240AE">
        <w:trPr>
          <w:tblHeader/>
        </w:trPr>
        <w:tc>
          <w:tcPr>
            <w:tcW w:w="9017" w:type="dxa"/>
            <w:shd w:val="clear" w:color="auto" w:fill="DBE5F1" w:themeFill="accent1" w:themeFillTint="33"/>
          </w:tcPr>
          <w:p w14:paraId="116BDF27" w14:textId="77777777" w:rsidR="001965A3" w:rsidRPr="00C73C8A" w:rsidRDefault="001965A3" w:rsidP="002240AE">
            <w:pPr>
              <w:pStyle w:val="FLSBody"/>
              <w:rPr>
                <w:b/>
              </w:rPr>
            </w:pPr>
            <w:r w:rsidRPr="00C73C8A">
              <w:rPr>
                <w:b/>
              </w:rPr>
              <w:t>Describe below how you will monitor the impact of this Policy, Practice or Project</w:t>
            </w:r>
          </w:p>
          <w:p w14:paraId="725C86C6" w14:textId="77777777" w:rsidR="001965A3" w:rsidRPr="00C73C8A" w:rsidRDefault="001965A3" w:rsidP="002240AE">
            <w:pPr>
              <w:pStyle w:val="FLSBody"/>
              <w:rPr>
                <w:i/>
              </w:rPr>
            </w:pPr>
            <w:r w:rsidRPr="00C73C8A">
              <w:rPr>
                <w:i/>
              </w:rPr>
              <w:t>E.g. performance indicators used, other monitoring arrangements, who will monitor progress, criteria used to measure achievement of outcomes etc.</w:t>
            </w:r>
          </w:p>
        </w:tc>
      </w:tr>
      <w:tr w:rsidR="001965A3" w14:paraId="10B73A8E" w14:textId="77777777" w:rsidTr="002240AE">
        <w:tc>
          <w:tcPr>
            <w:tcW w:w="9017" w:type="dxa"/>
          </w:tcPr>
          <w:p w14:paraId="26D82272" w14:textId="33AD164E" w:rsidR="006D4494" w:rsidRDefault="006D4494" w:rsidP="006D4494">
            <w:pPr>
              <w:pStyle w:val="FLSBody"/>
            </w:pPr>
            <w:r>
              <w:t xml:space="preserve">FLS will receive monthly management information from Optima. These are anonymised and will give the contract manager reports on how many staff are using the service and their satisfaction with the service provided. </w:t>
            </w:r>
          </w:p>
          <w:p w14:paraId="123D8482" w14:textId="77777777" w:rsidR="006D4494" w:rsidRDefault="006D4494" w:rsidP="006D4494">
            <w:pPr>
              <w:pStyle w:val="FLSBody"/>
            </w:pPr>
          </w:p>
          <w:p w14:paraId="5521E767" w14:textId="35151A64" w:rsidR="001965A3" w:rsidRDefault="006D4494" w:rsidP="006D4494">
            <w:pPr>
              <w:pStyle w:val="FLSBody"/>
            </w:pPr>
            <w:r>
              <w:t xml:space="preserve">Optima will also provide reports monthly updates on its KPIs for continuous improvement which include measures such as answering calls within 30 seconds, responding to emails in 48 hours, ensuring the service is available 24 hours a day, 7 days a week, 365 days a year etc. </w:t>
            </w:r>
          </w:p>
        </w:tc>
      </w:tr>
    </w:tbl>
    <w:p w14:paraId="604E0EC9"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rsidTr="002240AE">
        <w:trPr>
          <w:tblHeader/>
        </w:trPr>
        <w:tc>
          <w:tcPr>
            <w:tcW w:w="9017" w:type="dxa"/>
            <w:shd w:val="clear" w:color="auto" w:fill="DBE5F1" w:themeFill="accent1" w:themeFillTint="33"/>
          </w:tcPr>
          <w:p w14:paraId="2D9A0D83" w14:textId="77777777" w:rsidR="001965A3" w:rsidRPr="00C73C8A" w:rsidRDefault="001965A3" w:rsidP="002240AE">
            <w:pPr>
              <w:pStyle w:val="FLSBody"/>
              <w:rPr>
                <w:b/>
              </w:rPr>
            </w:pPr>
            <w:r w:rsidRPr="00C73C8A">
              <w:rPr>
                <w:b/>
              </w:rPr>
              <w:t>When and how is the Policy, Practice or Project due to be reviewed?</w:t>
            </w:r>
          </w:p>
        </w:tc>
      </w:tr>
      <w:tr w:rsidR="001965A3" w14:paraId="4945CFAB" w14:textId="77777777" w:rsidTr="002240AE">
        <w:tc>
          <w:tcPr>
            <w:tcW w:w="9017" w:type="dxa"/>
          </w:tcPr>
          <w:p w14:paraId="296A040B" w14:textId="78FD37D7" w:rsidR="006D4494" w:rsidRDefault="006D4494" w:rsidP="002240AE">
            <w:pPr>
              <w:pStyle w:val="FLSBody"/>
            </w:pPr>
            <w:r>
              <w:t xml:space="preserve">Contract Manager and UIG will meet quarterly to discuss </w:t>
            </w:r>
            <w:r w:rsidR="00FA3764">
              <w:t>monthly metrics and challenges.</w:t>
            </w:r>
          </w:p>
          <w:p w14:paraId="5929252F" w14:textId="77777777" w:rsidR="006D4494" w:rsidRDefault="006D4494" w:rsidP="002240AE">
            <w:pPr>
              <w:pStyle w:val="FLSBody"/>
            </w:pPr>
          </w:p>
          <w:p w14:paraId="69C1C23F" w14:textId="749755C6" w:rsidR="006D4494" w:rsidRDefault="006D4494" w:rsidP="002240AE">
            <w:pPr>
              <w:pStyle w:val="FLSBody"/>
            </w:pPr>
            <w:r>
              <w:t>When needed, FLS will arrange up to a maximum of quarterly reviews with Optima Health to discuss progress and improvement.</w:t>
            </w:r>
          </w:p>
        </w:tc>
      </w:tr>
    </w:tbl>
    <w:p w14:paraId="163CA95E" w14:textId="77777777" w:rsidR="001965A3" w:rsidRDefault="001965A3" w:rsidP="001965A3">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rsidTr="002240AE">
        <w:trPr>
          <w:tblHeader/>
        </w:trPr>
        <w:tc>
          <w:tcPr>
            <w:tcW w:w="4508" w:type="dxa"/>
            <w:shd w:val="clear" w:color="auto" w:fill="DBE5F1" w:themeFill="accent1" w:themeFillTint="33"/>
          </w:tcPr>
          <w:p w14:paraId="43801D45" w14:textId="77777777" w:rsidR="001965A3" w:rsidRPr="00C73C8A" w:rsidRDefault="001965A3" w:rsidP="002240AE">
            <w:pPr>
              <w:pStyle w:val="FLSBody"/>
              <w:rPr>
                <w:b/>
              </w:rPr>
            </w:pPr>
            <w:r w:rsidRPr="00C73C8A">
              <w:rPr>
                <w:b/>
              </w:rPr>
              <w:t>Required information</w:t>
            </w:r>
          </w:p>
        </w:tc>
        <w:tc>
          <w:tcPr>
            <w:tcW w:w="4509" w:type="dxa"/>
            <w:shd w:val="clear" w:color="auto" w:fill="DBE5F1" w:themeFill="accent1" w:themeFillTint="33"/>
          </w:tcPr>
          <w:p w14:paraId="24EFC2AD" w14:textId="77777777" w:rsidR="001965A3" w:rsidRPr="00C73C8A" w:rsidRDefault="001965A3" w:rsidP="002240AE">
            <w:pPr>
              <w:pStyle w:val="FLSBody"/>
              <w:rPr>
                <w:b/>
              </w:rPr>
            </w:pPr>
            <w:r w:rsidRPr="00C73C8A">
              <w:rPr>
                <w:b/>
              </w:rPr>
              <w:t>Enter information below</w:t>
            </w:r>
          </w:p>
        </w:tc>
      </w:tr>
      <w:tr w:rsidR="001965A3" w14:paraId="3459DB5A" w14:textId="77777777" w:rsidTr="002240AE">
        <w:tc>
          <w:tcPr>
            <w:tcW w:w="4508" w:type="dxa"/>
          </w:tcPr>
          <w:p w14:paraId="7494313C" w14:textId="77777777" w:rsidR="001965A3" w:rsidRDefault="001965A3" w:rsidP="002240AE">
            <w:pPr>
              <w:pStyle w:val="FLSBody"/>
            </w:pPr>
            <w:r>
              <w:t>Date sent to Equality and Diversity Manager</w:t>
            </w:r>
          </w:p>
        </w:tc>
        <w:tc>
          <w:tcPr>
            <w:tcW w:w="4509" w:type="dxa"/>
          </w:tcPr>
          <w:p w14:paraId="7431C4DA" w14:textId="1777F37B" w:rsidR="001965A3" w:rsidRDefault="00FA3764" w:rsidP="002240AE">
            <w:pPr>
              <w:pStyle w:val="FLSBody"/>
            </w:pPr>
            <w:r>
              <w:t>12.05.2023</w:t>
            </w:r>
          </w:p>
        </w:tc>
      </w:tr>
      <w:tr w:rsidR="001965A3" w14:paraId="37B5C789" w14:textId="77777777" w:rsidTr="002240AE">
        <w:tc>
          <w:tcPr>
            <w:tcW w:w="4508" w:type="dxa"/>
          </w:tcPr>
          <w:p w14:paraId="7640E4C8" w14:textId="77777777" w:rsidR="001965A3" w:rsidRDefault="001965A3" w:rsidP="002240AE">
            <w:pPr>
              <w:pStyle w:val="FLSBody"/>
            </w:pPr>
            <w:r>
              <w:lastRenderedPageBreak/>
              <w:t>Comments from Equality and Diversity Manager</w:t>
            </w:r>
          </w:p>
        </w:tc>
        <w:tc>
          <w:tcPr>
            <w:tcW w:w="4509" w:type="dxa"/>
          </w:tcPr>
          <w:p w14:paraId="3295CBBC" w14:textId="5584E468" w:rsidR="001965A3" w:rsidRDefault="00FA3764" w:rsidP="002240AE">
            <w:pPr>
              <w:pStyle w:val="FLSBody"/>
            </w:pPr>
            <w:r>
              <w:t>Not needed as contributed throughout process</w:t>
            </w:r>
          </w:p>
        </w:tc>
      </w:tr>
      <w:tr w:rsidR="001965A3" w14:paraId="782073C5" w14:textId="77777777" w:rsidTr="002240AE">
        <w:tc>
          <w:tcPr>
            <w:tcW w:w="4508" w:type="dxa"/>
          </w:tcPr>
          <w:p w14:paraId="53B49D3F" w14:textId="77777777" w:rsidR="001965A3" w:rsidRDefault="001965A3" w:rsidP="002240AE">
            <w:pPr>
              <w:pStyle w:val="FLSBody"/>
            </w:pPr>
            <w:r>
              <w:t>Date signed off by Equality and Diversity Manager</w:t>
            </w:r>
          </w:p>
        </w:tc>
        <w:tc>
          <w:tcPr>
            <w:tcW w:w="4509" w:type="dxa"/>
          </w:tcPr>
          <w:p w14:paraId="530168DB" w14:textId="03A1ED88" w:rsidR="001965A3" w:rsidRDefault="00FA3764" w:rsidP="002240AE">
            <w:pPr>
              <w:pStyle w:val="FLSBody"/>
            </w:pPr>
            <w:r>
              <w:t>12.05.2023</w:t>
            </w:r>
          </w:p>
        </w:tc>
      </w:tr>
    </w:tbl>
    <w:p w14:paraId="10064115" w14:textId="77777777" w:rsidR="001965A3" w:rsidRDefault="001965A3" w:rsidP="001965A3">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rsidTr="002240AE">
        <w:trPr>
          <w:tblHeader/>
        </w:trPr>
        <w:tc>
          <w:tcPr>
            <w:tcW w:w="4508" w:type="dxa"/>
            <w:shd w:val="clear" w:color="auto" w:fill="DBE5F1" w:themeFill="accent1" w:themeFillTint="33"/>
          </w:tcPr>
          <w:p w14:paraId="5AFB877D" w14:textId="77777777" w:rsidR="001965A3" w:rsidRPr="003B00D5" w:rsidRDefault="001965A3" w:rsidP="002240AE">
            <w:pPr>
              <w:pStyle w:val="FLSBody"/>
              <w:rPr>
                <w:b/>
              </w:rPr>
            </w:pPr>
            <w:r w:rsidRPr="003B00D5">
              <w:rPr>
                <w:b/>
              </w:rPr>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rsidP="002240AE">
            <w:pPr>
              <w:pStyle w:val="FLSBody"/>
              <w:rPr>
                <w:b/>
              </w:rPr>
            </w:pPr>
            <w:r w:rsidRPr="003B00D5">
              <w:rPr>
                <w:b/>
              </w:rPr>
              <w:t>Enter information below</w:t>
            </w:r>
          </w:p>
        </w:tc>
      </w:tr>
      <w:tr w:rsidR="001965A3" w14:paraId="6F3137AF" w14:textId="77777777" w:rsidTr="002240AE">
        <w:tc>
          <w:tcPr>
            <w:tcW w:w="4508" w:type="dxa"/>
          </w:tcPr>
          <w:p w14:paraId="2AC5513F" w14:textId="77777777" w:rsidR="001965A3" w:rsidRDefault="001965A3" w:rsidP="002240AE">
            <w:pPr>
              <w:pStyle w:val="FLSBody"/>
            </w:pPr>
            <w:r>
              <w:t>Name</w:t>
            </w:r>
          </w:p>
        </w:tc>
        <w:tc>
          <w:tcPr>
            <w:tcW w:w="4509" w:type="dxa"/>
          </w:tcPr>
          <w:p w14:paraId="6ECAA538" w14:textId="1C52622F" w:rsidR="001965A3" w:rsidRDefault="005A37FA" w:rsidP="002240AE">
            <w:pPr>
              <w:pStyle w:val="FLSBody"/>
            </w:pPr>
            <w:r>
              <w:t>Julie Fitzpatrick</w:t>
            </w:r>
          </w:p>
        </w:tc>
      </w:tr>
      <w:tr w:rsidR="001965A3" w14:paraId="627EED3D" w14:textId="77777777" w:rsidTr="002240AE">
        <w:tc>
          <w:tcPr>
            <w:tcW w:w="4508" w:type="dxa"/>
          </w:tcPr>
          <w:p w14:paraId="4E32312E" w14:textId="77777777" w:rsidR="001965A3" w:rsidRDefault="001965A3" w:rsidP="002240AE">
            <w:pPr>
              <w:pStyle w:val="FLSBody"/>
            </w:pPr>
            <w:r>
              <w:t>Title</w:t>
            </w:r>
          </w:p>
        </w:tc>
        <w:tc>
          <w:tcPr>
            <w:tcW w:w="4509" w:type="dxa"/>
          </w:tcPr>
          <w:p w14:paraId="76958E3F" w14:textId="2D536601" w:rsidR="001965A3" w:rsidRDefault="005A37FA" w:rsidP="002240AE">
            <w:pPr>
              <w:pStyle w:val="FLSBody"/>
            </w:pPr>
            <w:r>
              <w:t>Head of People and OD</w:t>
            </w:r>
          </w:p>
        </w:tc>
      </w:tr>
      <w:tr w:rsidR="001965A3" w14:paraId="56DC14E0" w14:textId="77777777" w:rsidTr="002240AE">
        <w:tc>
          <w:tcPr>
            <w:tcW w:w="4508" w:type="dxa"/>
          </w:tcPr>
          <w:p w14:paraId="3A601BCC" w14:textId="77777777" w:rsidR="001965A3" w:rsidRDefault="001965A3" w:rsidP="002240AE">
            <w:pPr>
              <w:pStyle w:val="FLSBody"/>
            </w:pPr>
            <w:r>
              <w:t>Date approved</w:t>
            </w:r>
          </w:p>
        </w:tc>
        <w:tc>
          <w:tcPr>
            <w:tcW w:w="4509" w:type="dxa"/>
          </w:tcPr>
          <w:p w14:paraId="14172466" w14:textId="2DC214C6" w:rsidR="001965A3" w:rsidRDefault="005A37FA" w:rsidP="002240AE">
            <w:pPr>
              <w:pStyle w:val="FLSBody"/>
            </w:pPr>
            <w:r>
              <w:t>19.5.23</w:t>
            </w:r>
          </w:p>
        </w:tc>
      </w:tr>
    </w:tbl>
    <w:p w14:paraId="5419BB94" w14:textId="77777777" w:rsidR="001965A3" w:rsidRDefault="001965A3" w:rsidP="001965A3">
      <w:pPr>
        <w:pStyle w:val="FLSBody"/>
      </w:pPr>
    </w:p>
    <w:p w14:paraId="7A3DED4F" w14:textId="77777777" w:rsidR="001965A3" w:rsidRDefault="001965A3" w:rsidP="001965A3">
      <w:pPr>
        <w:pStyle w:val="FLSBody"/>
      </w:pPr>
      <w:r>
        <w:t>Please send this completed and approved Equality Impact Assessment to:</w:t>
      </w:r>
    </w:p>
    <w:p w14:paraId="34C5FA05" w14:textId="6A655970" w:rsidR="001965A3" w:rsidRDefault="00000000" w:rsidP="001965A3">
      <w:pPr>
        <w:pStyle w:val="FLSBody"/>
      </w:pPr>
      <w:hyperlink r:id="rId11" w:history="1">
        <w:r w:rsidR="001965A3" w:rsidRPr="001965A3">
          <w:rPr>
            <w:rStyle w:val="Hyperlink"/>
          </w:rPr>
          <w:t>Ella Hashemi</w:t>
        </w:r>
      </w:hyperlink>
      <w:r w:rsidR="001965A3">
        <w:t>, Equality, Diversity and Inclusion Manager, Forestry and Land Scotland</w:t>
      </w:r>
    </w:p>
    <w:sectPr w:rsidR="001965A3" w:rsidSect="00D52DA1">
      <w:footerReference w:type="default" r:id="rId12"/>
      <w:headerReference w:type="first" r:id="rId13"/>
      <w:footerReference w:type="first" r:id="rId14"/>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70F4" w14:textId="77777777" w:rsidR="003326F0" w:rsidRDefault="003326F0" w:rsidP="00DA5B6C">
      <w:pPr>
        <w:spacing w:after="0" w:line="240" w:lineRule="auto"/>
      </w:pPr>
      <w:r>
        <w:separator/>
      </w:r>
    </w:p>
  </w:endnote>
  <w:endnote w:type="continuationSeparator" w:id="0">
    <w:p w14:paraId="040C9344" w14:textId="77777777" w:rsidR="003326F0" w:rsidRDefault="003326F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25B1349A"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(EqIA)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(EqIA)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46AC" w14:textId="77777777" w:rsidR="003326F0" w:rsidRDefault="003326F0" w:rsidP="00DA5B6C">
      <w:pPr>
        <w:spacing w:after="0" w:line="240" w:lineRule="auto"/>
      </w:pPr>
      <w:r>
        <w:separator/>
      </w:r>
    </w:p>
  </w:footnote>
  <w:footnote w:type="continuationSeparator" w:id="0">
    <w:p w14:paraId="4BC105CF" w14:textId="77777777" w:rsidR="003326F0" w:rsidRDefault="003326F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77777777"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5.5pt;height:34.5pt" o:bullet="t">
        <v:imagedata r:id="rId1" o:title="Timebound mandatory"/>
      </v:shape>
    </w:pict>
  </w:numPicBullet>
  <w:numPicBullet w:numPicBulletId="1">
    <w:pict>
      <v:shape id="_x0000_i1061" type="#_x0000_t75" style="width:55pt;height:51pt" o:bullet="t">
        <v:imagedata r:id="rId2" o:title="Recommendations"/>
      </v:shape>
    </w:pict>
  </w:numPicBullet>
  <w:numPicBullet w:numPicBulletId="2">
    <w:pict>
      <v:shape id="_x0000_i1062" type="#_x0000_t75" style="width:33.5pt;height:29.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8A87DA0"/>
    <w:multiLevelType w:val="hybridMultilevel"/>
    <w:tmpl w:val="3216F9F4"/>
    <w:lvl w:ilvl="0" w:tplc="1E2003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81854"/>
    <w:multiLevelType w:val="hybridMultilevel"/>
    <w:tmpl w:val="0ED4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961830">
    <w:abstractNumId w:val="1"/>
  </w:num>
  <w:num w:numId="2" w16cid:durableId="1618953642">
    <w:abstractNumId w:val="4"/>
  </w:num>
  <w:num w:numId="3" w16cid:durableId="1978100920">
    <w:abstractNumId w:val="0"/>
  </w:num>
  <w:num w:numId="4" w16cid:durableId="1699819359">
    <w:abstractNumId w:val="2"/>
  </w:num>
  <w:num w:numId="5" w16cid:durableId="601835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A3"/>
    <w:rsid w:val="00002033"/>
    <w:rsid w:val="000058FC"/>
    <w:rsid w:val="000A2A75"/>
    <w:rsid w:val="00103FCF"/>
    <w:rsid w:val="00111470"/>
    <w:rsid w:val="001120D7"/>
    <w:rsid w:val="00135506"/>
    <w:rsid w:val="00142C6B"/>
    <w:rsid w:val="00155C4F"/>
    <w:rsid w:val="001965A3"/>
    <w:rsid w:val="001A7C0F"/>
    <w:rsid w:val="001F2DCE"/>
    <w:rsid w:val="0020052E"/>
    <w:rsid w:val="00204906"/>
    <w:rsid w:val="0022786C"/>
    <w:rsid w:val="002406AF"/>
    <w:rsid w:val="002A0BB8"/>
    <w:rsid w:val="00305586"/>
    <w:rsid w:val="00321C99"/>
    <w:rsid w:val="003225F7"/>
    <w:rsid w:val="003326F0"/>
    <w:rsid w:val="003579F1"/>
    <w:rsid w:val="00381112"/>
    <w:rsid w:val="003B0FF6"/>
    <w:rsid w:val="003B5B72"/>
    <w:rsid w:val="003D5DF0"/>
    <w:rsid w:val="003F7776"/>
    <w:rsid w:val="00423ABB"/>
    <w:rsid w:val="00427B1A"/>
    <w:rsid w:val="00444468"/>
    <w:rsid w:val="00493BD3"/>
    <w:rsid w:val="0049472A"/>
    <w:rsid w:val="004A3702"/>
    <w:rsid w:val="004B7E90"/>
    <w:rsid w:val="004C1D23"/>
    <w:rsid w:val="004D616D"/>
    <w:rsid w:val="004F380D"/>
    <w:rsid w:val="004F38DE"/>
    <w:rsid w:val="0051308F"/>
    <w:rsid w:val="00515246"/>
    <w:rsid w:val="0053563D"/>
    <w:rsid w:val="00545187"/>
    <w:rsid w:val="00572FFF"/>
    <w:rsid w:val="00574ADA"/>
    <w:rsid w:val="00595E9D"/>
    <w:rsid w:val="005A37FA"/>
    <w:rsid w:val="005C09FB"/>
    <w:rsid w:val="00614614"/>
    <w:rsid w:val="00645688"/>
    <w:rsid w:val="006502AD"/>
    <w:rsid w:val="00664672"/>
    <w:rsid w:val="00682EE6"/>
    <w:rsid w:val="006D4494"/>
    <w:rsid w:val="006E7376"/>
    <w:rsid w:val="006F65BE"/>
    <w:rsid w:val="00760ADB"/>
    <w:rsid w:val="0078651A"/>
    <w:rsid w:val="00787B4C"/>
    <w:rsid w:val="007A5B07"/>
    <w:rsid w:val="007E739A"/>
    <w:rsid w:val="00822416"/>
    <w:rsid w:val="00826EC9"/>
    <w:rsid w:val="00846C34"/>
    <w:rsid w:val="00851627"/>
    <w:rsid w:val="008643C4"/>
    <w:rsid w:val="008654C2"/>
    <w:rsid w:val="00873E15"/>
    <w:rsid w:val="00875CF9"/>
    <w:rsid w:val="00896E42"/>
    <w:rsid w:val="008B108A"/>
    <w:rsid w:val="008B1311"/>
    <w:rsid w:val="008D7EBF"/>
    <w:rsid w:val="008E14D3"/>
    <w:rsid w:val="008E4664"/>
    <w:rsid w:val="00956014"/>
    <w:rsid w:val="00996645"/>
    <w:rsid w:val="00997ACD"/>
    <w:rsid w:val="009B49BC"/>
    <w:rsid w:val="00A00653"/>
    <w:rsid w:val="00A1467D"/>
    <w:rsid w:val="00A25CAA"/>
    <w:rsid w:val="00A73601"/>
    <w:rsid w:val="00A93F56"/>
    <w:rsid w:val="00AC04DF"/>
    <w:rsid w:val="00AD2894"/>
    <w:rsid w:val="00AF7011"/>
    <w:rsid w:val="00B07461"/>
    <w:rsid w:val="00B3359E"/>
    <w:rsid w:val="00B341F7"/>
    <w:rsid w:val="00B42C07"/>
    <w:rsid w:val="00B430AC"/>
    <w:rsid w:val="00B531A3"/>
    <w:rsid w:val="00B71671"/>
    <w:rsid w:val="00BA3B15"/>
    <w:rsid w:val="00BB26FF"/>
    <w:rsid w:val="00BC0C05"/>
    <w:rsid w:val="00BF0961"/>
    <w:rsid w:val="00C111B8"/>
    <w:rsid w:val="00C249DE"/>
    <w:rsid w:val="00C444EF"/>
    <w:rsid w:val="00C6085C"/>
    <w:rsid w:val="00CD3935"/>
    <w:rsid w:val="00CE5DF1"/>
    <w:rsid w:val="00CF2299"/>
    <w:rsid w:val="00CF3F18"/>
    <w:rsid w:val="00D038FB"/>
    <w:rsid w:val="00D35B91"/>
    <w:rsid w:val="00D427A1"/>
    <w:rsid w:val="00D4491B"/>
    <w:rsid w:val="00D52DA1"/>
    <w:rsid w:val="00D76442"/>
    <w:rsid w:val="00D904DD"/>
    <w:rsid w:val="00DA124C"/>
    <w:rsid w:val="00DA5433"/>
    <w:rsid w:val="00DA5B6C"/>
    <w:rsid w:val="00DE5F96"/>
    <w:rsid w:val="00E36730"/>
    <w:rsid w:val="00E72B73"/>
    <w:rsid w:val="00E81F81"/>
    <w:rsid w:val="00E9285E"/>
    <w:rsid w:val="00E930D6"/>
    <w:rsid w:val="00E974F6"/>
    <w:rsid w:val="00EA1451"/>
    <w:rsid w:val="00EE7E31"/>
    <w:rsid w:val="00EF23A0"/>
    <w:rsid w:val="00EF7CC8"/>
    <w:rsid w:val="00F234C1"/>
    <w:rsid w:val="00F56B72"/>
    <w:rsid w:val="00F767D6"/>
    <w:rsid w:val="00F81FD6"/>
    <w:rsid w:val="00F86F85"/>
    <w:rsid w:val="00F917EF"/>
    <w:rsid w:val="00FA120C"/>
    <w:rsid w:val="00FA3764"/>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1DC065"/>
  <w14:defaultImageDpi w14:val="0"/>
  <w15:docId w15:val="{D21FCE63-2D34-41DF-952B-A0737CE8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HelpEmployeeAssistanceBody">
    <w:name w:val="Help Employee Assistance Body"/>
    <w:basedOn w:val="Normal"/>
    <w:link w:val="HelpEmployeeAssistanceBodyChar"/>
    <w:qFormat/>
    <w:rsid w:val="00BA3B15"/>
    <w:pPr>
      <w:spacing w:after="0" w:line="240" w:lineRule="auto"/>
    </w:pPr>
    <w:rPr>
      <w:color w:val="7C878E"/>
      <w:lang w:val="en-GB"/>
    </w:rPr>
  </w:style>
  <w:style w:type="character" w:customStyle="1" w:styleId="HelpEmployeeAssistanceBodyChar">
    <w:name w:val="Help Employee Assistance Body Char"/>
    <w:basedOn w:val="DefaultParagraphFont"/>
    <w:link w:val="HelpEmployeeAssistanceBody"/>
    <w:rsid w:val="00BA3B15"/>
    <w:rPr>
      <w:rFonts w:asciiTheme="minorHAnsi" w:eastAsiaTheme="minorHAnsi" w:hAnsiTheme="minorHAnsi" w:cstheme="minorBidi"/>
      <w:color w:val="7C878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7278">
      <w:bodyDiv w:val="1"/>
      <w:marLeft w:val="0"/>
      <w:marRight w:val="0"/>
      <w:marTop w:val="0"/>
      <w:marBottom w:val="0"/>
      <w:divBdr>
        <w:top w:val="none" w:sz="0" w:space="0" w:color="auto"/>
        <w:left w:val="none" w:sz="0" w:space="0" w:color="auto"/>
        <w:bottom w:val="none" w:sz="0" w:space="0" w:color="auto"/>
        <w:right w:val="none" w:sz="0" w:space="0" w:color="auto"/>
      </w:divBdr>
    </w:div>
    <w:div w:id="460273554">
      <w:bodyDiv w:val="1"/>
      <w:marLeft w:val="0"/>
      <w:marRight w:val="0"/>
      <w:marTop w:val="0"/>
      <w:marBottom w:val="0"/>
      <w:divBdr>
        <w:top w:val="none" w:sz="0" w:space="0" w:color="auto"/>
        <w:left w:val="none" w:sz="0" w:space="0" w:color="auto"/>
        <w:bottom w:val="none" w:sz="0" w:space="0" w:color="auto"/>
        <w:right w:val="none" w:sz="0" w:space="0" w:color="auto"/>
      </w:divBdr>
    </w:div>
    <w:div w:id="1134173036">
      <w:bodyDiv w:val="1"/>
      <w:marLeft w:val="0"/>
      <w:marRight w:val="0"/>
      <w:marTop w:val="0"/>
      <w:marBottom w:val="0"/>
      <w:divBdr>
        <w:top w:val="none" w:sz="0" w:space="0" w:color="auto"/>
        <w:left w:val="none" w:sz="0" w:space="0" w:color="auto"/>
        <w:bottom w:val="none" w:sz="0" w:space="0" w:color="auto"/>
        <w:right w:val="none" w:sz="0" w:space="0" w:color="auto"/>
      </w:divBdr>
    </w:div>
    <w:div w:id="1585066746">
      <w:bodyDiv w:val="1"/>
      <w:marLeft w:val="0"/>
      <w:marRight w:val="0"/>
      <w:marTop w:val="0"/>
      <w:marBottom w:val="0"/>
      <w:divBdr>
        <w:top w:val="none" w:sz="0" w:space="0" w:color="auto"/>
        <w:left w:val="none" w:sz="0" w:space="0" w:color="auto"/>
        <w:bottom w:val="none" w:sz="0" w:space="0" w:color="auto"/>
        <w:right w:val="none" w:sz="0" w:space="0" w:color="auto"/>
      </w:divBdr>
    </w:div>
    <w:div w:id="1807234711">
      <w:bodyDiv w:val="1"/>
      <w:marLeft w:val="0"/>
      <w:marRight w:val="0"/>
      <w:marTop w:val="0"/>
      <w:marBottom w:val="0"/>
      <w:divBdr>
        <w:top w:val="none" w:sz="0" w:space="0" w:color="auto"/>
        <w:left w:val="none" w:sz="0" w:space="0" w:color="auto"/>
        <w:bottom w:val="none" w:sz="0" w:space="0" w:color="auto"/>
        <w:right w:val="none" w:sz="0" w:space="0" w:color="auto"/>
      </w:divBdr>
    </w:div>
    <w:div w:id="1934436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a.hashemi@forestryandland.gov.sco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61A19398B5E14D9229EB57E1BF69D7" ma:contentTypeVersion="1" ma:contentTypeDescription="Create a new document." ma:contentTypeScope="" ma:versionID="df843f98455250b5b589ae77ab79bf9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2.xml><?xml version="1.0" encoding="utf-8"?>
<ds:datastoreItem xmlns:ds="http://schemas.openxmlformats.org/officeDocument/2006/customXml" ds:itemID="{F8039859-4470-401F-90BF-9C566B0D6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Ella Hashemi</cp:lastModifiedBy>
  <cp:revision>6</cp:revision>
  <cp:lastPrinted>2019-02-22T11:07:00Z</cp:lastPrinted>
  <dcterms:created xsi:type="dcterms:W3CDTF">2023-05-08T11:11:00Z</dcterms:created>
  <dcterms:modified xsi:type="dcterms:W3CDTF">2023-06-27T09:57:00Z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0x0101004861A19398B5E14D9229EB57E1BF69D7</vt:lpwstr>
  </property>
</Properties>
</file>